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A427" w14:textId="70B2348C" w:rsidR="00A1065F" w:rsidRPr="00C4111D" w:rsidRDefault="00A1065F" w:rsidP="00400BCB">
      <w:pPr>
        <w:autoSpaceDE w:val="0"/>
        <w:autoSpaceDN w:val="0"/>
        <w:adjustRightInd w:val="0"/>
        <w:jc w:val="both"/>
        <w:rPr>
          <w:rFonts w:ascii="ArialMT" w:eastAsiaTheme="minorHAnsi" w:hAnsi="ArialMT" w:cs="ArialMT"/>
          <w:lang w:eastAsia="en-US"/>
        </w:rPr>
      </w:pPr>
      <w:r w:rsidRPr="00276929">
        <w:rPr>
          <w:rFonts w:ascii="Arial" w:hAnsi="Arial" w:cs="Arial"/>
        </w:rPr>
        <w:t>Na podlagi četrtega odstavka 211. člena in prvega odstavka 217</w:t>
      </w:r>
      <w:r w:rsidR="002D4963" w:rsidRPr="00276929">
        <w:rPr>
          <w:rFonts w:ascii="Arial" w:hAnsi="Arial" w:cs="Arial"/>
        </w:rPr>
        <w:t xml:space="preserve">. </w:t>
      </w:r>
      <w:r w:rsidRPr="00276929">
        <w:rPr>
          <w:rFonts w:ascii="Arial" w:hAnsi="Arial" w:cs="Arial"/>
        </w:rPr>
        <w:t>člena Zakona o varstvu okolja (Uradni list RS, št. 44/22, v nadaljnjem besedilu</w:t>
      </w:r>
      <w:r w:rsidR="002D4963" w:rsidRPr="00276929">
        <w:rPr>
          <w:rFonts w:ascii="Arial" w:hAnsi="Arial" w:cs="Arial"/>
        </w:rPr>
        <w:t>:</w:t>
      </w:r>
      <w:r w:rsidRPr="00276929">
        <w:rPr>
          <w:rFonts w:ascii="Arial" w:hAnsi="Arial" w:cs="Arial"/>
        </w:rPr>
        <w:t xml:space="preserve"> ZVO-2), 19. člena Akta o ustanovitvi Eko sklada, Slovenskega okoljskega javnega sklada (Uradni list RS, št. 112/09 in naslednji, v nadaljnjem besedilu</w:t>
      </w:r>
      <w:r w:rsidR="002D4963" w:rsidRPr="00276929">
        <w:rPr>
          <w:rFonts w:ascii="Arial" w:hAnsi="Arial" w:cs="Arial"/>
        </w:rPr>
        <w:t xml:space="preserve">: </w:t>
      </w:r>
      <w:r w:rsidRPr="00276929">
        <w:rPr>
          <w:rFonts w:ascii="Arial" w:hAnsi="Arial" w:cs="Arial"/>
        </w:rPr>
        <w:t xml:space="preserve">Akt o ustanovitvi), v skladu s Splošnimi pogoji poslovanja Eko sklada, Slovenskega okoljskega javnega sklada, </w:t>
      </w:r>
      <w:r w:rsidR="00E56069" w:rsidRPr="00276929">
        <w:rPr>
          <w:rFonts w:ascii="Arial" w:hAnsi="Arial" w:cs="Arial"/>
        </w:rPr>
        <w:t xml:space="preserve">št. 0141-8/2023-11, </w:t>
      </w:r>
      <w:r w:rsidR="003540A3">
        <w:rPr>
          <w:rFonts w:ascii="Arial" w:hAnsi="Arial" w:cs="Arial"/>
        </w:rPr>
        <w:t xml:space="preserve">z </w:t>
      </w:r>
      <w:r w:rsidR="00E56069" w:rsidRPr="00276929">
        <w:rPr>
          <w:rFonts w:ascii="Arial" w:hAnsi="Arial" w:cs="Arial"/>
        </w:rPr>
        <w:t>dne 13. 9. 2023 (objavljeni na spletni strani https://www.ekosklad.si/informacije/predpisi/predpisi/splosni-pogoji-poslovanja-eko-sklada; v nadaljnjem besedilu: Splošni pogoji poslovanja Eko sklada</w:t>
      </w:r>
      <w:r w:rsidRPr="00276929">
        <w:rPr>
          <w:rFonts w:ascii="Arial" w:hAnsi="Arial" w:cs="Arial"/>
        </w:rPr>
        <w:t xml:space="preserve">), na podlagi </w:t>
      </w:r>
      <w:r w:rsidRPr="00276929">
        <w:rPr>
          <w:rFonts w:ascii="Arial" w:hAnsi="Arial" w:cs="Arial"/>
          <w:color w:val="000000"/>
          <w:shd w:val="clear" w:color="auto" w:fill="FFFFFF"/>
        </w:rPr>
        <w:t xml:space="preserve">programa Eko sklada, Slovenskega okoljskega javnega sklada, sprejetega v okviru </w:t>
      </w:r>
      <w:r w:rsidR="002A6118" w:rsidRPr="00276929">
        <w:rPr>
          <w:rFonts w:ascii="Arial" w:hAnsi="Arial" w:cs="Arial"/>
          <w:color w:val="000000"/>
          <w:shd w:val="clear" w:color="auto" w:fill="FFFFFF"/>
        </w:rPr>
        <w:t>P</w:t>
      </w:r>
      <w:r w:rsidRPr="00276929">
        <w:rPr>
          <w:rFonts w:ascii="Arial" w:hAnsi="Arial" w:cs="Arial"/>
          <w:color w:val="000000"/>
          <w:shd w:val="clear" w:color="auto" w:fill="FFFFFF"/>
        </w:rPr>
        <w:t xml:space="preserve">oslovnega in finančnega načrta Eko sklada, Slovenskega okoljskega javnega sklada, za leto </w:t>
      </w:r>
      <w:r w:rsidR="005226E2" w:rsidRPr="00276929">
        <w:rPr>
          <w:rFonts w:ascii="Arial" w:hAnsi="Arial" w:cs="Arial"/>
          <w:color w:val="000000"/>
          <w:shd w:val="clear" w:color="auto" w:fill="FFFFFF"/>
        </w:rPr>
        <w:t>2024</w:t>
      </w:r>
      <w:r w:rsidRPr="00276929">
        <w:rPr>
          <w:rFonts w:ascii="Arial" w:hAnsi="Arial" w:cs="Arial"/>
          <w:color w:val="000000"/>
          <w:shd w:val="clear" w:color="auto" w:fill="FFFFFF"/>
        </w:rPr>
        <w:t xml:space="preserve">, potrjenega s strani Vlade Republike Slovenije s sklepom številka </w:t>
      </w:r>
      <w:r w:rsidR="002D4963" w:rsidRPr="00276929">
        <w:rPr>
          <w:rFonts w:ascii="Arial" w:hAnsi="Arial" w:cs="Arial"/>
          <w:color w:val="000000"/>
          <w:shd w:val="clear" w:color="auto" w:fill="FFFFFF"/>
        </w:rPr>
        <w:t>47602-2/</w:t>
      </w:r>
      <w:r w:rsidR="005226E2" w:rsidRPr="00276929">
        <w:rPr>
          <w:rFonts w:ascii="Arial" w:hAnsi="Arial" w:cs="Arial"/>
          <w:color w:val="000000"/>
          <w:shd w:val="clear" w:color="auto" w:fill="FFFFFF"/>
        </w:rPr>
        <w:t>2024</w:t>
      </w:r>
      <w:r w:rsidR="002D4963" w:rsidRPr="00276929">
        <w:rPr>
          <w:rFonts w:ascii="Arial" w:hAnsi="Arial" w:cs="Arial"/>
          <w:color w:val="000000"/>
          <w:shd w:val="clear" w:color="auto" w:fill="FFFFFF"/>
        </w:rPr>
        <w:t>/</w:t>
      </w:r>
      <w:r w:rsidR="005226E2" w:rsidRPr="00276929">
        <w:rPr>
          <w:rFonts w:ascii="Arial" w:hAnsi="Arial" w:cs="Arial"/>
          <w:color w:val="000000"/>
          <w:shd w:val="clear" w:color="auto" w:fill="FFFFFF"/>
        </w:rPr>
        <w:t xml:space="preserve">3 </w:t>
      </w:r>
      <w:r w:rsidRPr="00276929">
        <w:rPr>
          <w:rFonts w:ascii="Arial" w:hAnsi="Arial" w:cs="Arial"/>
          <w:color w:val="000000"/>
          <w:shd w:val="clear" w:color="auto" w:fill="FFFFFF"/>
        </w:rPr>
        <w:t xml:space="preserve">z dne </w:t>
      </w:r>
      <w:r w:rsidR="002D4963" w:rsidRPr="00276929">
        <w:rPr>
          <w:rFonts w:ascii="Arial" w:hAnsi="Arial" w:cs="Arial"/>
          <w:color w:val="000000"/>
          <w:shd w:val="clear" w:color="auto" w:fill="FFFFFF"/>
        </w:rPr>
        <w:t>1</w:t>
      </w:r>
      <w:r w:rsidR="005226E2" w:rsidRPr="00276929">
        <w:rPr>
          <w:rFonts w:ascii="Arial" w:hAnsi="Arial" w:cs="Arial"/>
          <w:color w:val="000000"/>
          <w:shd w:val="clear" w:color="auto" w:fill="FFFFFF"/>
        </w:rPr>
        <w:t>3</w:t>
      </w:r>
      <w:r w:rsidR="004422B6" w:rsidRPr="00276929">
        <w:rPr>
          <w:rFonts w:ascii="Arial" w:hAnsi="Arial" w:cs="Arial"/>
          <w:color w:val="000000"/>
          <w:shd w:val="clear" w:color="auto" w:fill="FFFFFF"/>
        </w:rPr>
        <w:t>.</w:t>
      </w:r>
      <w:r w:rsidR="002D4963" w:rsidRPr="00276929">
        <w:rPr>
          <w:rFonts w:ascii="Arial" w:hAnsi="Arial" w:cs="Arial"/>
          <w:color w:val="000000"/>
          <w:shd w:val="clear" w:color="auto" w:fill="FFFFFF"/>
        </w:rPr>
        <w:t xml:space="preserve"> </w:t>
      </w:r>
      <w:r w:rsidR="005226E2" w:rsidRPr="00276929">
        <w:rPr>
          <w:rFonts w:ascii="Arial" w:hAnsi="Arial" w:cs="Arial"/>
          <w:color w:val="000000"/>
          <w:shd w:val="clear" w:color="auto" w:fill="FFFFFF"/>
        </w:rPr>
        <w:t>2</w:t>
      </w:r>
      <w:r w:rsidR="004422B6" w:rsidRPr="00276929">
        <w:rPr>
          <w:rFonts w:ascii="Arial" w:hAnsi="Arial" w:cs="Arial"/>
          <w:color w:val="000000"/>
          <w:shd w:val="clear" w:color="auto" w:fill="FFFFFF"/>
        </w:rPr>
        <w:t>.</w:t>
      </w:r>
      <w:r w:rsidRPr="00276929">
        <w:rPr>
          <w:rFonts w:ascii="Arial" w:hAnsi="Arial" w:cs="Arial"/>
          <w:color w:val="000000"/>
          <w:shd w:val="clear" w:color="auto" w:fill="FFFFFF"/>
        </w:rPr>
        <w:t xml:space="preserve"> </w:t>
      </w:r>
      <w:r w:rsidR="005226E2" w:rsidRPr="00276929">
        <w:rPr>
          <w:rFonts w:ascii="Arial" w:hAnsi="Arial" w:cs="Arial"/>
          <w:color w:val="000000"/>
          <w:shd w:val="clear" w:color="auto" w:fill="FFFFFF"/>
        </w:rPr>
        <w:t>2024</w:t>
      </w:r>
      <w:r w:rsidR="00C4111D">
        <w:rPr>
          <w:rFonts w:ascii="Arial" w:hAnsi="Arial" w:cs="Arial"/>
          <w:color w:val="000000"/>
          <w:shd w:val="clear" w:color="auto" w:fill="FFFFFF"/>
        </w:rPr>
        <w:t xml:space="preserve"> </w:t>
      </w:r>
      <w:r w:rsidR="00C4111D">
        <w:rPr>
          <w:rFonts w:ascii="ArialMT" w:eastAsiaTheme="minorHAnsi" w:hAnsi="ArialMT" w:cs="ArialMT"/>
          <w:lang w:eastAsia="en-US"/>
        </w:rPr>
        <w:t>in programa Eko sklada, Slovenskega okoljskega javnega sklada, sprejetega v okviru Poslovnega in finančnega načrta Eko sklada, Slovenskega okoljskega javnega sklada, za leto 2025, potrjenega s strani Vlade Republike Slovenije s sklepom številka 47602-3/2025/3 z dne 20. 3. 2025</w:t>
      </w:r>
      <w:r w:rsidR="005226E2" w:rsidRPr="00276929">
        <w:rPr>
          <w:rFonts w:ascii="Arial" w:hAnsi="Arial" w:cs="Arial"/>
          <w:color w:val="000000"/>
          <w:shd w:val="clear" w:color="auto" w:fill="FFFFFF"/>
        </w:rPr>
        <w:t xml:space="preserve">, </w:t>
      </w:r>
      <w:r w:rsidRPr="00276929">
        <w:rPr>
          <w:rFonts w:ascii="Arial" w:hAnsi="Arial" w:cs="Arial"/>
        </w:rPr>
        <w:t xml:space="preserve">na podlagi Odloka o Programu porabe sredstev Sklada za podnebne spremembe </w:t>
      </w:r>
      <w:r w:rsidR="005226E2" w:rsidRPr="00276929">
        <w:rPr>
          <w:rFonts w:ascii="Arial" w:hAnsi="Arial" w:cs="Arial"/>
        </w:rPr>
        <w:t>za leta</w:t>
      </w:r>
      <w:r w:rsidRPr="00276929">
        <w:rPr>
          <w:rFonts w:ascii="Arial" w:hAnsi="Arial" w:cs="Arial"/>
        </w:rPr>
        <w:t xml:space="preserve"> </w:t>
      </w:r>
      <w:r w:rsidR="005226E2" w:rsidRPr="00276929">
        <w:rPr>
          <w:rFonts w:ascii="Arial" w:hAnsi="Arial" w:cs="Arial"/>
        </w:rPr>
        <w:t>2023</w:t>
      </w:r>
      <w:r w:rsidR="002D4963" w:rsidRPr="00276929">
        <w:rPr>
          <w:rFonts w:ascii="Arial" w:hAnsi="Arial" w:cs="Arial"/>
        </w:rPr>
        <w:t>−</w:t>
      </w:r>
      <w:r w:rsidR="005226E2" w:rsidRPr="00276929">
        <w:rPr>
          <w:rFonts w:ascii="Arial" w:hAnsi="Arial" w:cs="Arial"/>
        </w:rPr>
        <w:t xml:space="preserve">2026 </w:t>
      </w:r>
      <w:r w:rsidRPr="00276929">
        <w:rPr>
          <w:rFonts w:ascii="Arial" w:hAnsi="Arial" w:cs="Arial"/>
        </w:rPr>
        <w:t xml:space="preserve">(Uradni list RS, št. </w:t>
      </w:r>
      <w:r w:rsidR="005226E2" w:rsidRPr="00276929">
        <w:rPr>
          <w:rFonts w:ascii="Arial" w:hAnsi="Arial" w:cs="Arial"/>
        </w:rPr>
        <w:t>106</w:t>
      </w:r>
      <w:r w:rsidRPr="00276929">
        <w:rPr>
          <w:rFonts w:ascii="Arial" w:hAnsi="Arial" w:cs="Arial"/>
          <w:color w:val="000000" w:themeColor="text1"/>
        </w:rPr>
        <w:t>/</w:t>
      </w:r>
      <w:r w:rsidR="005226E2" w:rsidRPr="00276929">
        <w:rPr>
          <w:rFonts w:ascii="Arial" w:hAnsi="Arial" w:cs="Arial"/>
          <w:color w:val="000000" w:themeColor="text1"/>
        </w:rPr>
        <w:t>23</w:t>
      </w:r>
      <w:r w:rsidRPr="00276929">
        <w:rPr>
          <w:rFonts w:ascii="Arial" w:hAnsi="Arial" w:cs="Arial"/>
          <w:color w:val="000000" w:themeColor="text1"/>
        </w:rPr>
        <w:t xml:space="preserve">, v nadaljnjem besedilu: Odlok o Programu porabe sredstev Sklada za podnebne spremembe) </w:t>
      </w:r>
      <w:r w:rsidR="005226E2" w:rsidRPr="00276929">
        <w:rPr>
          <w:rFonts w:ascii="Arial" w:hAnsi="Arial" w:cs="Arial"/>
          <w:color w:val="000000" w:themeColor="text1"/>
        </w:rPr>
        <w:t>in</w:t>
      </w:r>
      <w:r w:rsidRPr="00276929">
        <w:rPr>
          <w:rFonts w:ascii="Arial" w:hAnsi="Arial" w:cs="Arial"/>
          <w:color w:val="000000" w:themeColor="text1"/>
        </w:rPr>
        <w:t xml:space="preserve"> Pogodbe št. </w:t>
      </w:r>
      <w:r w:rsidR="005226E2" w:rsidRPr="00276929">
        <w:rPr>
          <w:rFonts w:ascii="Arial" w:hAnsi="Arial" w:cs="Arial"/>
          <w:color w:val="000000" w:themeColor="text1"/>
        </w:rPr>
        <w:t>2570</w:t>
      </w:r>
      <w:r w:rsidRPr="00276929">
        <w:rPr>
          <w:rFonts w:ascii="Arial" w:hAnsi="Arial" w:cs="Arial"/>
          <w:color w:val="000000" w:themeColor="text1"/>
        </w:rPr>
        <w:t>-</w:t>
      </w:r>
      <w:r w:rsidR="005226E2" w:rsidRPr="00276929">
        <w:rPr>
          <w:rFonts w:ascii="Arial" w:hAnsi="Arial" w:cs="Arial"/>
          <w:color w:val="000000" w:themeColor="text1"/>
        </w:rPr>
        <w:t>23</w:t>
      </w:r>
      <w:r w:rsidRPr="00276929">
        <w:rPr>
          <w:rFonts w:ascii="Arial" w:hAnsi="Arial" w:cs="Arial"/>
          <w:color w:val="000000" w:themeColor="text1"/>
        </w:rPr>
        <w:t>-</w:t>
      </w:r>
      <w:r w:rsidR="005226E2" w:rsidRPr="00276929">
        <w:rPr>
          <w:rFonts w:ascii="Arial" w:hAnsi="Arial" w:cs="Arial"/>
          <w:color w:val="000000" w:themeColor="text1"/>
        </w:rPr>
        <w:t xml:space="preserve">311038 </w:t>
      </w:r>
      <w:r w:rsidRPr="00276929">
        <w:rPr>
          <w:rFonts w:ascii="Arial" w:hAnsi="Arial" w:cs="Arial"/>
          <w:color w:val="000000" w:themeColor="text1"/>
        </w:rPr>
        <w:t xml:space="preserve">o izvajanju ukrepov na podlagi Programa porabe sredstev Sklada za podnebne spremembe v obdobju </w:t>
      </w:r>
      <w:r w:rsidR="005226E2" w:rsidRPr="00276929">
        <w:rPr>
          <w:rFonts w:ascii="Arial" w:hAnsi="Arial" w:cs="Arial"/>
          <w:color w:val="000000" w:themeColor="text1"/>
        </w:rPr>
        <w:t>2023</w:t>
      </w:r>
      <w:r w:rsidR="000D5FA2" w:rsidRPr="00276929">
        <w:rPr>
          <w:rFonts w:ascii="Arial" w:hAnsi="Arial" w:cs="Arial"/>
        </w:rPr>
        <w:t>−</w:t>
      </w:r>
      <w:r w:rsidR="005226E2" w:rsidRPr="00276929">
        <w:rPr>
          <w:rFonts w:ascii="Arial" w:hAnsi="Arial" w:cs="Arial"/>
          <w:color w:val="000000" w:themeColor="text1"/>
        </w:rPr>
        <w:t xml:space="preserve">2026 </w:t>
      </w:r>
      <w:r w:rsidRPr="00276929">
        <w:rPr>
          <w:rFonts w:ascii="Arial" w:hAnsi="Arial" w:cs="Arial"/>
          <w:color w:val="000000" w:themeColor="text1"/>
        </w:rPr>
        <w:t xml:space="preserve">z dne </w:t>
      </w:r>
      <w:r w:rsidR="005226E2" w:rsidRPr="00276929">
        <w:rPr>
          <w:rFonts w:ascii="Arial" w:hAnsi="Arial" w:cs="Arial"/>
          <w:color w:val="000000" w:themeColor="text1"/>
        </w:rPr>
        <w:t>18</w:t>
      </w:r>
      <w:r w:rsidRPr="00276929">
        <w:rPr>
          <w:rFonts w:ascii="Arial" w:hAnsi="Arial" w:cs="Arial"/>
          <w:color w:val="000000" w:themeColor="text1"/>
        </w:rPr>
        <w:t xml:space="preserve">. </w:t>
      </w:r>
      <w:r w:rsidR="005226E2" w:rsidRPr="00276929">
        <w:rPr>
          <w:rFonts w:ascii="Arial" w:hAnsi="Arial" w:cs="Arial"/>
          <w:color w:val="000000" w:themeColor="text1"/>
        </w:rPr>
        <w:t>12</w:t>
      </w:r>
      <w:r w:rsidRPr="00276929">
        <w:rPr>
          <w:rFonts w:ascii="Arial" w:hAnsi="Arial" w:cs="Arial"/>
          <w:color w:val="000000" w:themeColor="text1"/>
        </w:rPr>
        <w:t>. 202</w:t>
      </w:r>
      <w:r w:rsidR="00E56069" w:rsidRPr="00276929">
        <w:rPr>
          <w:rFonts w:ascii="Arial" w:hAnsi="Arial" w:cs="Arial"/>
          <w:color w:val="000000" w:themeColor="text1"/>
        </w:rPr>
        <w:t>3</w:t>
      </w:r>
      <w:r w:rsidRPr="00276929">
        <w:rPr>
          <w:rFonts w:ascii="Arial" w:hAnsi="Arial" w:cs="Arial"/>
          <w:color w:val="000000" w:themeColor="text1"/>
        </w:rPr>
        <w:t xml:space="preserve">, </w:t>
      </w:r>
      <w:r w:rsidR="003540A3">
        <w:rPr>
          <w:rFonts w:ascii="Arial" w:hAnsi="Arial" w:cs="Arial"/>
          <w:color w:val="000000" w:themeColor="text1"/>
        </w:rPr>
        <w:t xml:space="preserve">Eko sklad, Slovenski okoljski javni sklad (v nadaljnjem besedilu: Eko sklad), </w:t>
      </w:r>
      <w:r w:rsidRPr="00276929">
        <w:rPr>
          <w:rFonts w:ascii="Arial" w:hAnsi="Arial" w:cs="Arial"/>
          <w:color w:val="000000" w:themeColor="text1"/>
        </w:rPr>
        <w:t>objavlja</w:t>
      </w:r>
    </w:p>
    <w:p w14:paraId="04AD1861" w14:textId="77777777" w:rsidR="00A1065F" w:rsidRPr="00276929" w:rsidRDefault="00A1065F" w:rsidP="00400BCB">
      <w:pPr>
        <w:tabs>
          <w:tab w:val="left" w:pos="576"/>
        </w:tabs>
        <w:jc w:val="both"/>
        <w:rPr>
          <w:rFonts w:ascii="Arial" w:hAnsi="Arial" w:cs="Arial"/>
        </w:rPr>
      </w:pPr>
    </w:p>
    <w:p w14:paraId="7F8CFB28" w14:textId="77777777" w:rsidR="00A1065F" w:rsidRPr="00276929" w:rsidRDefault="00A1065F" w:rsidP="002D0722">
      <w:pPr>
        <w:tabs>
          <w:tab w:val="left" w:pos="576"/>
        </w:tabs>
        <w:jc w:val="center"/>
        <w:rPr>
          <w:rFonts w:ascii="Arial" w:hAnsi="Arial" w:cs="Arial"/>
        </w:rPr>
      </w:pPr>
    </w:p>
    <w:p w14:paraId="5E8C1707" w14:textId="47DB29B4" w:rsidR="00A1065F" w:rsidRPr="00276929" w:rsidRDefault="00A1065F" w:rsidP="002D0722">
      <w:pPr>
        <w:tabs>
          <w:tab w:val="left" w:pos="576"/>
        </w:tabs>
        <w:jc w:val="center"/>
        <w:rPr>
          <w:rFonts w:ascii="Arial" w:hAnsi="Arial" w:cs="Arial"/>
          <w:b/>
          <w:color w:val="000000" w:themeColor="text1"/>
        </w:rPr>
      </w:pPr>
      <w:r w:rsidRPr="00276929">
        <w:rPr>
          <w:rFonts w:ascii="Arial" w:hAnsi="Arial" w:cs="Arial"/>
          <w:b/>
          <w:color w:val="000000" w:themeColor="text1"/>
        </w:rPr>
        <w:t xml:space="preserve">JAVNI POZIV </w:t>
      </w:r>
      <w:r w:rsidR="004F585E" w:rsidRPr="00276929">
        <w:rPr>
          <w:rFonts w:ascii="Arial" w:hAnsi="Arial" w:cs="Arial"/>
          <w:b/>
          <w:color w:val="000000" w:themeColor="text1"/>
        </w:rPr>
        <w:t>114</w:t>
      </w:r>
      <w:r w:rsidRPr="00276929">
        <w:rPr>
          <w:rFonts w:ascii="Arial" w:hAnsi="Arial" w:cs="Arial"/>
          <w:b/>
          <w:color w:val="000000" w:themeColor="text1"/>
        </w:rPr>
        <w:t>SUB-</w:t>
      </w:r>
      <w:r w:rsidR="004F585E" w:rsidRPr="00276929">
        <w:rPr>
          <w:rFonts w:ascii="Arial" w:hAnsi="Arial" w:cs="Arial"/>
          <w:b/>
          <w:color w:val="000000" w:themeColor="text1"/>
        </w:rPr>
        <w:t>OB24</w:t>
      </w:r>
    </w:p>
    <w:p w14:paraId="3F5C5E28" w14:textId="77777777" w:rsidR="00A1065F" w:rsidRPr="00276929" w:rsidRDefault="00A1065F" w:rsidP="002D0722">
      <w:pPr>
        <w:jc w:val="center"/>
        <w:rPr>
          <w:rFonts w:ascii="Arial" w:hAnsi="Arial" w:cs="Arial"/>
        </w:rPr>
      </w:pPr>
    </w:p>
    <w:p w14:paraId="5594EC9C" w14:textId="07714F80" w:rsidR="00A1065F" w:rsidRPr="00276929" w:rsidRDefault="00A1065F" w:rsidP="002D0722">
      <w:pPr>
        <w:tabs>
          <w:tab w:val="left" w:pos="576"/>
        </w:tabs>
        <w:jc w:val="center"/>
        <w:rPr>
          <w:rFonts w:ascii="Arial" w:hAnsi="Arial" w:cs="Arial"/>
          <w:b/>
        </w:rPr>
      </w:pPr>
      <w:r w:rsidRPr="00276929">
        <w:rPr>
          <w:rFonts w:ascii="Arial" w:hAnsi="Arial" w:cs="Arial"/>
          <w:b/>
        </w:rPr>
        <w:t xml:space="preserve">Nepovratne finančne spodbude občanom za nove naložbe </w:t>
      </w:r>
      <w:r w:rsidR="006E4F39">
        <w:rPr>
          <w:rFonts w:ascii="Arial" w:hAnsi="Arial" w:cs="Arial"/>
          <w:b/>
        </w:rPr>
        <w:t xml:space="preserve">v </w:t>
      </w:r>
      <w:r w:rsidR="006E4F39" w:rsidRPr="00276929">
        <w:rPr>
          <w:rFonts w:ascii="Arial" w:hAnsi="Arial" w:cs="Arial"/>
          <w:b/>
        </w:rPr>
        <w:t>večj</w:t>
      </w:r>
      <w:r w:rsidR="006E4F39">
        <w:rPr>
          <w:rFonts w:ascii="Arial" w:hAnsi="Arial" w:cs="Arial"/>
          <w:b/>
        </w:rPr>
        <w:t>o</w:t>
      </w:r>
      <w:r w:rsidR="006E4F39" w:rsidRPr="00276929">
        <w:rPr>
          <w:rFonts w:ascii="Arial" w:hAnsi="Arial" w:cs="Arial"/>
          <w:b/>
        </w:rPr>
        <w:t xml:space="preserve"> energijsk</w:t>
      </w:r>
      <w:r w:rsidR="006E4F39">
        <w:rPr>
          <w:rFonts w:ascii="Arial" w:hAnsi="Arial" w:cs="Arial"/>
          <w:b/>
        </w:rPr>
        <w:t>o</w:t>
      </w:r>
      <w:r w:rsidR="006E4F39" w:rsidRPr="00276929">
        <w:rPr>
          <w:rFonts w:ascii="Arial" w:hAnsi="Arial" w:cs="Arial"/>
          <w:b/>
        </w:rPr>
        <w:t xml:space="preserve"> učinkovitost </w:t>
      </w:r>
      <w:r w:rsidR="006E4F39">
        <w:rPr>
          <w:rFonts w:ascii="Arial" w:hAnsi="Arial" w:cs="Arial"/>
          <w:b/>
        </w:rPr>
        <w:t xml:space="preserve">in </w:t>
      </w:r>
      <w:r w:rsidR="006E4F39" w:rsidRPr="00276929">
        <w:rPr>
          <w:rFonts w:ascii="Arial" w:hAnsi="Arial" w:cs="Arial"/>
          <w:b/>
        </w:rPr>
        <w:t>rab</w:t>
      </w:r>
      <w:r w:rsidR="006E4F39">
        <w:rPr>
          <w:rFonts w:ascii="Arial" w:hAnsi="Arial" w:cs="Arial"/>
          <w:b/>
        </w:rPr>
        <w:t>o</w:t>
      </w:r>
      <w:r w:rsidR="006E4F39" w:rsidRPr="00276929">
        <w:rPr>
          <w:rFonts w:ascii="Arial" w:hAnsi="Arial" w:cs="Arial"/>
          <w:b/>
        </w:rPr>
        <w:t xml:space="preserve"> </w:t>
      </w:r>
      <w:r w:rsidRPr="00276929">
        <w:rPr>
          <w:rFonts w:ascii="Arial" w:hAnsi="Arial" w:cs="Arial"/>
          <w:b/>
        </w:rPr>
        <w:t xml:space="preserve">obnovljivih virov energije </w:t>
      </w:r>
      <w:r w:rsidR="006E4F39">
        <w:rPr>
          <w:rFonts w:ascii="Arial" w:hAnsi="Arial" w:cs="Arial"/>
          <w:b/>
        </w:rPr>
        <w:t>v</w:t>
      </w:r>
      <w:r w:rsidR="007479FD">
        <w:rPr>
          <w:rFonts w:ascii="Arial" w:hAnsi="Arial" w:cs="Arial"/>
          <w:b/>
        </w:rPr>
        <w:t xml:space="preserve"> </w:t>
      </w:r>
      <w:r w:rsidRPr="00276929">
        <w:rPr>
          <w:rFonts w:ascii="Arial" w:hAnsi="Arial" w:cs="Arial"/>
          <w:b/>
        </w:rPr>
        <w:t>stavb</w:t>
      </w:r>
      <w:r w:rsidR="006E4F39">
        <w:rPr>
          <w:rFonts w:ascii="Arial" w:hAnsi="Arial" w:cs="Arial"/>
          <w:b/>
        </w:rPr>
        <w:t>ah</w:t>
      </w:r>
    </w:p>
    <w:p w14:paraId="4D4612D5" w14:textId="77777777" w:rsidR="00A1065F" w:rsidRPr="00276929" w:rsidRDefault="00A1065F" w:rsidP="002D0722">
      <w:pPr>
        <w:jc w:val="center"/>
        <w:rPr>
          <w:rFonts w:ascii="Arial" w:hAnsi="Arial" w:cs="Arial"/>
        </w:rPr>
      </w:pPr>
    </w:p>
    <w:p w14:paraId="144D6061" w14:textId="77777777" w:rsidR="00A1065F" w:rsidRPr="00276929" w:rsidRDefault="00A1065F" w:rsidP="00A1065F">
      <w:pPr>
        <w:jc w:val="both"/>
        <w:rPr>
          <w:rFonts w:ascii="Arial" w:hAnsi="Arial" w:cs="Arial"/>
        </w:rPr>
      </w:pPr>
    </w:p>
    <w:p w14:paraId="77772B66" w14:textId="77777777" w:rsidR="00A1065F" w:rsidRPr="00276929" w:rsidRDefault="00A1065F" w:rsidP="00A1065F">
      <w:pPr>
        <w:jc w:val="both"/>
        <w:rPr>
          <w:rFonts w:ascii="Arial" w:hAnsi="Arial" w:cs="Arial"/>
        </w:rPr>
      </w:pPr>
      <w:r w:rsidRPr="00276929">
        <w:rPr>
          <w:rFonts w:ascii="Arial" w:hAnsi="Arial" w:cs="Arial"/>
          <w:b/>
        </w:rPr>
        <w:t>1. PREDMET IN NAMEN JAVNEGA POZIVA</w:t>
      </w:r>
    </w:p>
    <w:p w14:paraId="31C8D0CE" w14:textId="77777777" w:rsidR="00A1065F" w:rsidRPr="00276929" w:rsidRDefault="00A1065F" w:rsidP="00A1065F">
      <w:pPr>
        <w:jc w:val="both"/>
        <w:rPr>
          <w:rFonts w:ascii="Arial" w:hAnsi="Arial" w:cs="Arial"/>
        </w:rPr>
      </w:pPr>
    </w:p>
    <w:p w14:paraId="7FFF4646" w14:textId="1428D29E" w:rsidR="00A1065F" w:rsidRPr="001545BA" w:rsidRDefault="00A1065F" w:rsidP="00A1065F">
      <w:pPr>
        <w:pStyle w:val="Telobesedila2"/>
        <w:tabs>
          <w:tab w:val="left" w:pos="360"/>
        </w:tabs>
        <w:rPr>
          <w:rFonts w:cs="Arial"/>
          <w:color w:val="auto"/>
        </w:rPr>
      </w:pPr>
      <w:r w:rsidRPr="00276929">
        <w:rPr>
          <w:rFonts w:cs="Arial"/>
          <w:color w:val="auto"/>
        </w:rPr>
        <w:t xml:space="preserve">Predmet javnega poziva so nepovratne finančne spodbude fizičnim osebam </w:t>
      </w:r>
      <w:r w:rsidR="00F46FB1">
        <w:rPr>
          <w:rFonts w:cs="Arial"/>
          <w:color w:val="auto"/>
        </w:rPr>
        <w:t xml:space="preserve">za izvedene nove naložbe </w:t>
      </w:r>
      <w:r w:rsidR="00815CE4">
        <w:rPr>
          <w:rFonts w:cs="Arial"/>
          <w:color w:val="auto"/>
        </w:rPr>
        <w:t xml:space="preserve">v </w:t>
      </w:r>
      <w:r w:rsidRPr="001545BA">
        <w:rPr>
          <w:rFonts w:cs="Arial"/>
          <w:color w:val="auto"/>
        </w:rPr>
        <w:t xml:space="preserve">večjo energijsko učinkovitost </w:t>
      </w:r>
      <w:r w:rsidR="0053355D">
        <w:rPr>
          <w:rFonts w:cs="Arial"/>
          <w:color w:val="auto"/>
        </w:rPr>
        <w:t xml:space="preserve">in </w:t>
      </w:r>
      <w:r w:rsidR="00B47A07" w:rsidRPr="001545BA">
        <w:rPr>
          <w:rFonts w:cs="Arial"/>
          <w:color w:val="auto"/>
        </w:rPr>
        <w:t xml:space="preserve">rabo obnovljivih virov energije </w:t>
      </w:r>
      <w:r w:rsidR="0053355D">
        <w:rPr>
          <w:rFonts w:cs="Arial"/>
          <w:color w:val="auto"/>
        </w:rPr>
        <w:t>v</w:t>
      </w:r>
      <w:r w:rsidR="00B47A07" w:rsidRPr="001545BA">
        <w:rPr>
          <w:rFonts w:cs="Arial"/>
          <w:color w:val="auto"/>
        </w:rPr>
        <w:t xml:space="preserve"> </w:t>
      </w:r>
      <w:r w:rsidRPr="001545BA">
        <w:rPr>
          <w:rFonts w:cs="Arial"/>
          <w:color w:val="auto"/>
        </w:rPr>
        <w:t>stavb</w:t>
      </w:r>
      <w:r w:rsidR="0053355D">
        <w:rPr>
          <w:rFonts w:cs="Arial"/>
          <w:color w:val="auto"/>
        </w:rPr>
        <w:t>ah</w:t>
      </w:r>
      <w:r w:rsidRPr="001545BA">
        <w:rPr>
          <w:rFonts w:cs="Arial"/>
          <w:color w:val="auto"/>
        </w:rPr>
        <w:t xml:space="preserve"> na celotnem območju Republike Slovenije (v nadaljnjem besedilu: nepovratne finančne spodbude)</w:t>
      </w:r>
      <w:r w:rsidR="004F585E" w:rsidRPr="001545BA">
        <w:rPr>
          <w:rFonts w:cs="Arial"/>
          <w:color w:val="auto"/>
        </w:rPr>
        <w:t>.</w:t>
      </w:r>
      <w:r w:rsidRPr="001545BA">
        <w:rPr>
          <w:rFonts w:cs="Arial"/>
          <w:color w:val="auto"/>
        </w:rPr>
        <w:t xml:space="preserve"> </w:t>
      </w:r>
    </w:p>
    <w:p w14:paraId="7F37EAA8" w14:textId="77777777" w:rsidR="00A1065F" w:rsidRPr="001545BA" w:rsidRDefault="00A1065F" w:rsidP="00A1065F">
      <w:pPr>
        <w:pStyle w:val="Telobesedila2"/>
        <w:tabs>
          <w:tab w:val="left" w:pos="360"/>
        </w:tabs>
        <w:rPr>
          <w:rFonts w:cs="Arial"/>
          <w:color w:val="auto"/>
        </w:rPr>
      </w:pPr>
    </w:p>
    <w:p w14:paraId="4868E22D" w14:textId="12A96416" w:rsidR="00775740" w:rsidRPr="001545BA" w:rsidRDefault="00A1065F" w:rsidP="00775740">
      <w:pPr>
        <w:ind w:right="99"/>
        <w:jc w:val="both"/>
        <w:rPr>
          <w:rFonts w:ascii="Arial" w:hAnsi="Arial" w:cs="Arial"/>
        </w:rPr>
      </w:pPr>
      <w:r w:rsidRPr="001545BA">
        <w:rPr>
          <w:rFonts w:ascii="Arial" w:hAnsi="Arial" w:cs="Arial"/>
        </w:rPr>
        <w:t xml:space="preserve">Namen javnega poziva je </w:t>
      </w:r>
      <w:r w:rsidR="004F585E" w:rsidRPr="001545BA">
        <w:rPr>
          <w:rFonts w:ascii="Arial" w:hAnsi="Arial" w:cs="Arial"/>
        </w:rPr>
        <w:t xml:space="preserve">spodbuditi izvedbo ukrepov </w:t>
      </w:r>
      <w:r w:rsidR="00025922" w:rsidRPr="001545BA">
        <w:rPr>
          <w:rFonts w:ascii="Arial" w:hAnsi="Arial" w:cs="Arial"/>
        </w:rPr>
        <w:t xml:space="preserve">za večjo energijsko učinkovitost stavb </w:t>
      </w:r>
      <w:r w:rsidR="00025922">
        <w:rPr>
          <w:rFonts w:ascii="Arial" w:hAnsi="Arial" w:cs="Arial"/>
        </w:rPr>
        <w:t xml:space="preserve">in </w:t>
      </w:r>
      <w:r w:rsidR="00025922" w:rsidRPr="001545BA">
        <w:rPr>
          <w:rFonts w:ascii="Arial" w:hAnsi="Arial" w:cs="Arial"/>
        </w:rPr>
        <w:t>rab</w:t>
      </w:r>
      <w:r w:rsidR="00025922">
        <w:rPr>
          <w:rFonts w:ascii="Arial" w:hAnsi="Arial" w:cs="Arial"/>
        </w:rPr>
        <w:t>o</w:t>
      </w:r>
      <w:r w:rsidR="00025922" w:rsidRPr="001545BA">
        <w:rPr>
          <w:rFonts w:ascii="Arial" w:hAnsi="Arial" w:cs="Arial"/>
        </w:rPr>
        <w:t xml:space="preserve"> </w:t>
      </w:r>
      <w:r w:rsidRPr="001545BA">
        <w:rPr>
          <w:rFonts w:ascii="Arial" w:hAnsi="Arial" w:cs="Arial"/>
        </w:rPr>
        <w:t>obnovljivih virov energije</w:t>
      </w:r>
      <w:r w:rsidR="008F1A19" w:rsidRPr="001545BA">
        <w:rPr>
          <w:rFonts w:ascii="Arial" w:hAnsi="Arial" w:cs="Arial"/>
        </w:rPr>
        <w:t>.</w:t>
      </w:r>
    </w:p>
    <w:p w14:paraId="6003884E" w14:textId="77777777" w:rsidR="00A1065F" w:rsidRPr="001545BA" w:rsidRDefault="00A1065F" w:rsidP="0058596B">
      <w:pPr>
        <w:autoSpaceDE w:val="0"/>
        <w:autoSpaceDN w:val="0"/>
        <w:adjustRightInd w:val="0"/>
        <w:jc w:val="both"/>
      </w:pPr>
    </w:p>
    <w:p w14:paraId="029106C9" w14:textId="715B886E" w:rsidR="00A1065F" w:rsidRPr="001545BA" w:rsidRDefault="00A1065F" w:rsidP="00A1065F">
      <w:pPr>
        <w:pStyle w:val="Telobesedila2"/>
        <w:tabs>
          <w:tab w:val="left" w:pos="360"/>
        </w:tabs>
        <w:rPr>
          <w:rFonts w:cs="Arial"/>
          <w:color w:val="auto"/>
        </w:rPr>
      </w:pPr>
      <w:r w:rsidRPr="001545BA">
        <w:rPr>
          <w:rFonts w:cs="Arial"/>
          <w:color w:val="auto"/>
        </w:rPr>
        <w:t>Pravica do nepovratne finančne spodbude se dodeli le za novo naložbo</w:t>
      </w:r>
      <w:r w:rsidR="00C8560C" w:rsidRPr="001545BA">
        <w:rPr>
          <w:rFonts w:cs="Arial"/>
          <w:color w:val="auto"/>
        </w:rPr>
        <w:t xml:space="preserve">, ki </w:t>
      </w:r>
      <w:r w:rsidR="001A15CE" w:rsidRPr="001545BA">
        <w:rPr>
          <w:rFonts w:cs="Arial"/>
          <w:color w:val="auto"/>
        </w:rPr>
        <w:t>je</w:t>
      </w:r>
      <w:r w:rsidR="00C8560C" w:rsidRPr="001545BA">
        <w:rPr>
          <w:rFonts w:cs="Arial"/>
          <w:color w:val="auto"/>
        </w:rPr>
        <w:t xml:space="preserve"> ob oddaji vloge že izveden</w:t>
      </w:r>
      <w:r w:rsidR="001A15CE" w:rsidRPr="001545BA">
        <w:rPr>
          <w:rFonts w:cs="Arial"/>
          <w:color w:val="auto"/>
        </w:rPr>
        <w:t>a</w:t>
      </w:r>
      <w:r w:rsidR="00C8560C" w:rsidRPr="001545BA">
        <w:rPr>
          <w:rFonts w:cs="Arial"/>
          <w:color w:val="auto"/>
        </w:rPr>
        <w:t>, in sicer za</w:t>
      </w:r>
      <w:r w:rsidRPr="001545BA">
        <w:rPr>
          <w:rFonts w:cs="Arial"/>
          <w:color w:val="auto"/>
        </w:rPr>
        <w:t xml:space="preserve"> enega ali več v nadaljevanju navedenih ukrepov od A do </w:t>
      </w:r>
      <w:r w:rsidR="005F2118" w:rsidRPr="001545BA">
        <w:rPr>
          <w:rFonts w:cs="Arial"/>
          <w:color w:val="auto"/>
        </w:rPr>
        <w:t>I</w:t>
      </w:r>
      <w:r w:rsidR="00C8560C" w:rsidRPr="001545BA">
        <w:rPr>
          <w:rFonts w:cs="Arial"/>
          <w:color w:val="auto"/>
        </w:rPr>
        <w:t xml:space="preserve">. </w:t>
      </w:r>
      <w:r w:rsidR="00A44473" w:rsidRPr="001545BA">
        <w:rPr>
          <w:rFonts w:cs="Arial"/>
          <w:color w:val="auto"/>
        </w:rPr>
        <w:t>Nova naložba je naložba</w:t>
      </w:r>
      <w:r w:rsidR="00FF5E79">
        <w:rPr>
          <w:rFonts w:cs="Arial"/>
          <w:color w:val="auto"/>
        </w:rPr>
        <w:t>,</w:t>
      </w:r>
      <w:r w:rsidR="00A44473" w:rsidRPr="001545BA">
        <w:rPr>
          <w:rFonts w:cs="Arial"/>
          <w:color w:val="auto"/>
        </w:rPr>
        <w:t xml:space="preserve"> </w:t>
      </w:r>
      <w:r w:rsidR="00C8560C" w:rsidRPr="001545BA">
        <w:rPr>
          <w:rFonts w:cs="Arial"/>
          <w:color w:val="auto"/>
        </w:rPr>
        <w:t>izveden</w:t>
      </w:r>
      <w:r w:rsidR="001A15CE" w:rsidRPr="001545BA">
        <w:rPr>
          <w:rFonts w:cs="Arial"/>
          <w:color w:val="auto"/>
        </w:rPr>
        <w:t>a</w:t>
      </w:r>
      <w:r w:rsidR="00C8560C" w:rsidRPr="001545BA">
        <w:rPr>
          <w:rFonts w:cs="Arial"/>
          <w:color w:val="auto"/>
        </w:rPr>
        <w:t xml:space="preserve"> </w:t>
      </w:r>
      <w:r w:rsidR="003540A3">
        <w:rPr>
          <w:rFonts w:cs="Arial"/>
          <w:color w:val="auto"/>
        </w:rPr>
        <w:t xml:space="preserve">od </w:t>
      </w:r>
      <w:r w:rsidR="0058596B" w:rsidRPr="001940D3">
        <w:rPr>
          <w:rFonts w:cs="Arial"/>
          <w:color w:val="auto"/>
        </w:rPr>
        <w:t>1. 5.</w:t>
      </w:r>
      <w:r w:rsidR="00F13CF3" w:rsidRPr="001940D3">
        <w:rPr>
          <w:rFonts w:cs="Arial"/>
          <w:color w:val="auto"/>
        </w:rPr>
        <w:t xml:space="preserve"> </w:t>
      </w:r>
      <w:r w:rsidR="00C8560C" w:rsidRPr="001940D3">
        <w:rPr>
          <w:rFonts w:cs="Arial"/>
          <w:color w:val="auto"/>
        </w:rPr>
        <w:t>2024</w:t>
      </w:r>
      <w:r w:rsidR="00F13CF3" w:rsidRPr="001545BA">
        <w:rPr>
          <w:rFonts w:cs="Arial"/>
          <w:color w:val="auto"/>
        </w:rPr>
        <w:t xml:space="preserve"> dalje</w:t>
      </w:r>
      <w:r w:rsidR="003540A3" w:rsidRPr="003540A3">
        <w:rPr>
          <w:rFonts w:cs="Arial"/>
          <w:color w:val="auto"/>
        </w:rPr>
        <w:t xml:space="preserve"> </w:t>
      </w:r>
      <w:r w:rsidR="00BD6A3E">
        <w:rPr>
          <w:rFonts w:cs="Arial"/>
          <w:color w:val="auto"/>
        </w:rPr>
        <w:t>v/</w:t>
      </w:r>
      <w:r w:rsidR="003540A3">
        <w:rPr>
          <w:rFonts w:cs="Arial"/>
          <w:color w:val="auto"/>
        </w:rPr>
        <w:t>na</w:t>
      </w:r>
      <w:r w:rsidR="003540A3" w:rsidRPr="001545BA">
        <w:rPr>
          <w:rFonts w:cs="Arial"/>
          <w:color w:val="auto"/>
        </w:rPr>
        <w:t xml:space="preserve"> legalno zgrajen</w:t>
      </w:r>
      <w:r w:rsidR="003540A3">
        <w:rPr>
          <w:rFonts w:cs="Arial"/>
          <w:color w:val="auto"/>
        </w:rPr>
        <w:t>i</w:t>
      </w:r>
      <w:r w:rsidR="003540A3" w:rsidRPr="001545BA">
        <w:rPr>
          <w:rFonts w:cs="Arial"/>
          <w:color w:val="auto"/>
        </w:rPr>
        <w:t xml:space="preserve"> stavb</w:t>
      </w:r>
      <w:r w:rsidR="003540A3">
        <w:rPr>
          <w:rFonts w:cs="Arial"/>
          <w:color w:val="auto"/>
        </w:rPr>
        <w:t>i</w:t>
      </w:r>
      <w:r w:rsidR="00F13CF3" w:rsidRPr="001545BA">
        <w:rPr>
          <w:rFonts w:cs="Arial"/>
          <w:color w:val="auto"/>
        </w:rPr>
        <w:t>.</w:t>
      </w:r>
    </w:p>
    <w:p w14:paraId="4DAE5FA5" w14:textId="77777777" w:rsidR="008813A6" w:rsidRPr="001545BA" w:rsidRDefault="008813A6" w:rsidP="00A1065F">
      <w:pPr>
        <w:pStyle w:val="Telobesedila2"/>
        <w:tabs>
          <w:tab w:val="left" w:pos="360"/>
        </w:tabs>
        <w:rPr>
          <w:rFonts w:cs="Arial"/>
          <w:color w:val="auto"/>
        </w:rPr>
      </w:pPr>
    </w:p>
    <w:p w14:paraId="62A4AB24" w14:textId="2E2A7ED1" w:rsidR="00A1065F" w:rsidRPr="001545BA" w:rsidRDefault="00A1065F" w:rsidP="00A1065F">
      <w:pPr>
        <w:pStyle w:val="Telobesedila2"/>
        <w:tabs>
          <w:tab w:val="left" w:pos="360"/>
        </w:tabs>
        <w:rPr>
          <w:rFonts w:cs="Arial"/>
          <w:color w:val="auto"/>
        </w:rPr>
      </w:pPr>
      <w:r w:rsidRPr="001545BA">
        <w:rPr>
          <w:rFonts w:cs="Arial"/>
          <w:color w:val="auto"/>
        </w:rPr>
        <w:t>Kot datum izvedbe naložbe se šteje datum opravljene storitve, ki je naveden na računu, iz katerega nedvoumno izhaja, da je naložba v celoti izvedena, če ta na računu ni naveden, se kot datum izvedbe naložbe upošteva datum izdaje računa.</w:t>
      </w:r>
      <w:r w:rsidR="0037220B" w:rsidRPr="001545BA">
        <w:rPr>
          <w:rFonts w:cs="Arial"/>
          <w:color w:val="auto"/>
        </w:rPr>
        <w:t xml:space="preserve"> </w:t>
      </w:r>
    </w:p>
    <w:p w14:paraId="62465D3E" w14:textId="77777777" w:rsidR="00A1065F" w:rsidRPr="001545BA" w:rsidRDefault="00A1065F" w:rsidP="00A1065F">
      <w:pPr>
        <w:pStyle w:val="Telobesedila2"/>
        <w:tabs>
          <w:tab w:val="left" w:pos="360"/>
        </w:tabs>
        <w:rPr>
          <w:rFonts w:cs="Arial"/>
          <w:color w:val="auto"/>
        </w:rPr>
      </w:pPr>
    </w:p>
    <w:p w14:paraId="59C4DD2E" w14:textId="7CFC518A" w:rsidR="00456224" w:rsidRPr="001545BA" w:rsidRDefault="00456224" w:rsidP="00231C90">
      <w:pPr>
        <w:pStyle w:val="Telobesedila"/>
        <w:rPr>
          <w:rFonts w:cs="Arial"/>
        </w:rPr>
      </w:pPr>
      <w:r w:rsidRPr="001545BA">
        <w:rPr>
          <w:rFonts w:cs="Arial"/>
        </w:rPr>
        <w:t xml:space="preserve">Nepovratna </w:t>
      </w:r>
      <w:r w:rsidR="00A70163" w:rsidRPr="001545BA">
        <w:rPr>
          <w:rFonts w:cs="Arial"/>
        </w:rPr>
        <w:t xml:space="preserve">finančna </w:t>
      </w:r>
      <w:r w:rsidRPr="001545BA">
        <w:rPr>
          <w:rFonts w:cs="Arial"/>
        </w:rPr>
        <w:t xml:space="preserve">spodbuda za posamezne, v </w:t>
      </w:r>
      <w:r w:rsidR="00FC12BF" w:rsidRPr="001545BA">
        <w:rPr>
          <w:rFonts w:cs="Arial"/>
        </w:rPr>
        <w:t>nadaljevanju</w:t>
      </w:r>
      <w:r w:rsidRPr="001545BA">
        <w:rPr>
          <w:rFonts w:cs="Arial"/>
        </w:rPr>
        <w:t xml:space="preserve"> navedene ukrepe</w:t>
      </w:r>
      <w:r w:rsidR="00EE152E" w:rsidRPr="001545BA">
        <w:t xml:space="preserve"> </w:t>
      </w:r>
      <w:r w:rsidR="00EE152E" w:rsidRPr="001545BA">
        <w:rPr>
          <w:rFonts w:cs="Arial"/>
        </w:rPr>
        <w:t>od A do I</w:t>
      </w:r>
      <w:r w:rsidR="00A70163" w:rsidRPr="001545BA">
        <w:rPr>
          <w:rFonts w:cs="Arial"/>
        </w:rPr>
        <w:t>,</w:t>
      </w:r>
      <w:r w:rsidRPr="001545BA">
        <w:rPr>
          <w:rFonts w:cs="Arial"/>
        </w:rPr>
        <w:t xml:space="preserve"> se lahko dodeli, če z ukrepom soglašajo solastniki</w:t>
      </w:r>
      <w:r w:rsidR="003E3D39">
        <w:rPr>
          <w:rFonts w:cs="Arial"/>
        </w:rPr>
        <w:t xml:space="preserve"> oziroma etažni lastniki stavbe, stanovanja ali poslovnega prostora</w:t>
      </w:r>
      <w:r w:rsidRPr="001545BA">
        <w:rPr>
          <w:rFonts w:cs="Arial"/>
        </w:rPr>
        <w:t xml:space="preserve">, </w:t>
      </w:r>
      <w:r w:rsidR="002B6B9A" w:rsidRPr="001545BA">
        <w:rPr>
          <w:rFonts w:cs="Arial"/>
        </w:rPr>
        <w:t>v kater</w:t>
      </w:r>
      <w:r w:rsidR="003E3D39">
        <w:rPr>
          <w:rFonts w:cs="Arial"/>
        </w:rPr>
        <w:t>em</w:t>
      </w:r>
      <w:r w:rsidR="002B6B9A" w:rsidRPr="001545BA">
        <w:rPr>
          <w:rFonts w:cs="Arial"/>
        </w:rPr>
        <w:t xml:space="preserve"> se izvaja ukrep,</w:t>
      </w:r>
      <w:r w:rsidR="003B5ACE" w:rsidRPr="001545BA">
        <w:rPr>
          <w:rFonts w:cs="Arial"/>
        </w:rPr>
        <w:t xml:space="preserve"> katerih </w:t>
      </w:r>
      <w:r w:rsidR="003540A3">
        <w:rPr>
          <w:rFonts w:cs="Arial"/>
        </w:rPr>
        <w:t xml:space="preserve">skupni </w:t>
      </w:r>
      <w:r w:rsidR="003B5ACE" w:rsidRPr="001545BA">
        <w:rPr>
          <w:rFonts w:cs="Arial"/>
        </w:rPr>
        <w:t xml:space="preserve">solastniški delež presega 50 % </w:t>
      </w:r>
      <w:r w:rsidR="00453B9A">
        <w:rPr>
          <w:rFonts w:cs="Arial"/>
        </w:rPr>
        <w:t xml:space="preserve">celotne </w:t>
      </w:r>
      <w:r w:rsidR="00D96AFD">
        <w:rPr>
          <w:rFonts w:cs="Arial"/>
        </w:rPr>
        <w:t xml:space="preserve">stavbe, stanovanja ali poslovnega prostora. </w:t>
      </w:r>
      <w:r w:rsidR="002B6B9A" w:rsidRPr="001545BA">
        <w:rPr>
          <w:rFonts w:cs="Arial"/>
        </w:rPr>
        <w:t>K</w:t>
      </w:r>
      <w:r w:rsidRPr="001545BA">
        <w:rPr>
          <w:rFonts w:cs="Arial"/>
        </w:rPr>
        <w:t xml:space="preserve">adar </w:t>
      </w:r>
      <w:r w:rsidR="00D96AFD" w:rsidRPr="001545BA">
        <w:rPr>
          <w:rFonts w:cs="Arial"/>
          <w:color w:val="000000" w:themeColor="text1"/>
        </w:rPr>
        <w:t xml:space="preserve">se </w:t>
      </w:r>
      <w:r w:rsidR="003540A3">
        <w:rPr>
          <w:rFonts w:cs="Arial"/>
          <w:color w:val="000000" w:themeColor="text1"/>
        </w:rPr>
        <w:t>z</w:t>
      </w:r>
      <w:r w:rsidR="003540A3" w:rsidRPr="001545BA">
        <w:rPr>
          <w:rFonts w:cs="Arial"/>
          <w:color w:val="000000" w:themeColor="text1"/>
        </w:rPr>
        <w:t xml:space="preserve"> </w:t>
      </w:r>
      <w:r w:rsidR="00D96AFD" w:rsidRPr="001545BA">
        <w:rPr>
          <w:rFonts w:cs="Arial"/>
          <w:color w:val="000000" w:themeColor="text1"/>
        </w:rPr>
        <w:t xml:space="preserve">ukrepom </w:t>
      </w:r>
      <w:r w:rsidR="00D96AFD" w:rsidRPr="001545BA">
        <w:rPr>
          <w:rFonts w:cs="Arial"/>
        </w:rPr>
        <w:t xml:space="preserve">v posameznem stanovanju </w:t>
      </w:r>
      <w:r w:rsidR="00D96AFD">
        <w:rPr>
          <w:rFonts w:cs="Arial"/>
        </w:rPr>
        <w:t xml:space="preserve">ali poslovnem prostoru </w:t>
      </w:r>
      <w:r w:rsidR="00D96AFD" w:rsidRPr="001545BA">
        <w:rPr>
          <w:rFonts w:cs="Arial"/>
        </w:rPr>
        <w:t xml:space="preserve">posega tudi </w:t>
      </w:r>
      <w:r w:rsidR="003540A3">
        <w:rPr>
          <w:rFonts w:cs="Arial"/>
        </w:rPr>
        <w:t>v</w:t>
      </w:r>
      <w:r w:rsidR="003540A3" w:rsidRPr="001545BA">
        <w:rPr>
          <w:rFonts w:cs="Arial"/>
        </w:rPr>
        <w:t xml:space="preserve"> </w:t>
      </w:r>
      <w:r w:rsidR="00D96AFD" w:rsidRPr="001545BA">
        <w:rPr>
          <w:rFonts w:cs="Arial"/>
        </w:rPr>
        <w:t xml:space="preserve">skupne prostore </w:t>
      </w:r>
      <w:r w:rsidR="003E3D39" w:rsidRPr="001545BA">
        <w:rPr>
          <w:rFonts w:cs="Arial"/>
        </w:rPr>
        <w:t xml:space="preserve">in </w:t>
      </w:r>
      <w:r w:rsidR="003540A3">
        <w:rPr>
          <w:rFonts w:cs="Arial"/>
        </w:rPr>
        <w:t xml:space="preserve">na </w:t>
      </w:r>
      <w:r w:rsidR="003E3D39" w:rsidRPr="001545BA">
        <w:rPr>
          <w:rFonts w:cs="Arial"/>
        </w:rPr>
        <w:t xml:space="preserve">zemljišča, </w:t>
      </w:r>
      <w:r w:rsidR="003540A3">
        <w:rPr>
          <w:rFonts w:cs="Arial"/>
        </w:rPr>
        <w:t xml:space="preserve">v </w:t>
      </w:r>
      <w:r w:rsidR="003E3D39" w:rsidRPr="001545BA">
        <w:rPr>
          <w:rFonts w:cs="Arial"/>
        </w:rPr>
        <w:t>skupne gradbene elemente in skupne inštalacije, n</w:t>
      </w:r>
      <w:r w:rsidR="00453B9A">
        <w:rPr>
          <w:rFonts w:cs="Arial"/>
        </w:rPr>
        <w:t>a</w:t>
      </w:r>
      <w:r w:rsidR="003E3D39" w:rsidRPr="001545BA">
        <w:rPr>
          <w:rFonts w:cs="Arial"/>
        </w:rPr>
        <w:t>prave in opremo, morajo z ukrepom soglašat</w:t>
      </w:r>
      <w:r w:rsidR="003E3D39">
        <w:rPr>
          <w:rFonts w:cs="Arial"/>
        </w:rPr>
        <w:t>i</w:t>
      </w:r>
      <w:r w:rsidR="003E3D39" w:rsidRPr="001545BA">
        <w:rPr>
          <w:rFonts w:cs="Arial"/>
        </w:rPr>
        <w:t xml:space="preserve"> solastniki stavbe, </w:t>
      </w:r>
      <w:r w:rsidR="003540A3">
        <w:rPr>
          <w:rFonts w:cs="Arial"/>
        </w:rPr>
        <w:t xml:space="preserve">ki imajo skupaj več kot polovico </w:t>
      </w:r>
      <w:r w:rsidR="003E3D39" w:rsidRPr="001545BA">
        <w:rPr>
          <w:rFonts w:cs="Arial"/>
        </w:rPr>
        <w:t>solastniški</w:t>
      </w:r>
      <w:r w:rsidR="003540A3">
        <w:rPr>
          <w:rFonts w:cs="Arial"/>
        </w:rPr>
        <w:t>h</w:t>
      </w:r>
      <w:r w:rsidR="003E3D39" w:rsidRPr="001545BA">
        <w:rPr>
          <w:rFonts w:cs="Arial"/>
        </w:rPr>
        <w:t xml:space="preserve"> delež</w:t>
      </w:r>
      <w:r w:rsidR="003540A3">
        <w:rPr>
          <w:rFonts w:cs="Arial"/>
        </w:rPr>
        <w:t xml:space="preserve">ev celotne </w:t>
      </w:r>
      <w:r w:rsidR="003E3D39" w:rsidRPr="001545BA">
        <w:rPr>
          <w:rFonts w:cs="Arial"/>
        </w:rPr>
        <w:t>stavbe</w:t>
      </w:r>
      <w:r w:rsidR="00D96AFD">
        <w:rPr>
          <w:rFonts w:cs="Arial"/>
        </w:rPr>
        <w:t>.</w:t>
      </w:r>
    </w:p>
    <w:p w14:paraId="037AA91C" w14:textId="77777777" w:rsidR="00456224" w:rsidRPr="001545BA" w:rsidRDefault="00456224" w:rsidP="00A1065F">
      <w:pPr>
        <w:pStyle w:val="Telobesedila2"/>
        <w:tabs>
          <w:tab w:val="left" w:pos="360"/>
        </w:tabs>
        <w:rPr>
          <w:rFonts w:cs="Arial"/>
          <w:color w:val="auto"/>
        </w:rPr>
      </w:pPr>
    </w:p>
    <w:p w14:paraId="4073F335" w14:textId="3E80F2ED" w:rsidR="00A1065F" w:rsidRPr="001545BA" w:rsidRDefault="00A1065F" w:rsidP="00A1065F">
      <w:pPr>
        <w:pStyle w:val="Telobesedila2"/>
        <w:tabs>
          <w:tab w:val="left" w:pos="360"/>
        </w:tabs>
        <w:rPr>
          <w:rFonts w:cs="Arial"/>
          <w:color w:val="auto"/>
        </w:rPr>
      </w:pPr>
      <w:r w:rsidRPr="001545BA">
        <w:rPr>
          <w:rFonts w:cs="Arial"/>
          <w:color w:val="auto"/>
        </w:rPr>
        <w:t xml:space="preserve">Ukrepi, za katere se </w:t>
      </w:r>
      <w:r w:rsidR="00F13CF3" w:rsidRPr="001545BA">
        <w:rPr>
          <w:rFonts w:cs="Arial"/>
          <w:color w:val="auto"/>
        </w:rPr>
        <w:t xml:space="preserve">dodeli nepovratna finančna </w:t>
      </w:r>
      <w:r w:rsidRPr="001545BA">
        <w:rPr>
          <w:rFonts w:cs="Arial"/>
          <w:color w:val="auto"/>
        </w:rPr>
        <w:t>spodbuda po tem javnem pozivu</w:t>
      </w:r>
      <w:r w:rsidR="00B7292C">
        <w:rPr>
          <w:rFonts w:cs="Arial"/>
          <w:color w:val="auto"/>
        </w:rPr>
        <w:t>,</w:t>
      </w:r>
      <w:r w:rsidRPr="001545BA">
        <w:rPr>
          <w:rFonts w:cs="Arial"/>
          <w:color w:val="auto"/>
        </w:rPr>
        <w:t xml:space="preserve"> so:</w:t>
      </w:r>
    </w:p>
    <w:p w14:paraId="3B46105F" w14:textId="77777777" w:rsidR="00DC4F6B" w:rsidRPr="001545BA" w:rsidRDefault="00DC4F6B" w:rsidP="00A1065F">
      <w:pPr>
        <w:pStyle w:val="Telobesedila2"/>
        <w:tabs>
          <w:tab w:val="left" w:pos="360"/>
        </w:tabs>
        <w:rPr>
          <w:rFonts w:cs="Arial"/>
          <w:color w:val="auto"/>
        </w:rPr>
      </w:pPr>
    </w:p>
    <w:p w14:paraId="09EED75E" w14:textId="76D11F14"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vgradnja solarnega sistema v stavb</w:t>
      </w:r>
      <w:r w:rsidR="005F2118" w:rsidRPr="001545BA">
        <w:rPr>
          <w:rFonts w:cs="Arial"/>
          <w:b/>
          <w:color w:val="000000" w:themeColor="text1"/>
        </w:rPr>
        <w:t>i</w:t>
      </w:r>
      <w:r w:rsidRPr="001545BA">
        <w:rPr>
          <w:rFonts w:cs="Arial"/>
          <w:b/>
          <w:color w:val="000000" w:themeColor="text1"/>
        </w:rPr>
        <w:t xml:space="preserve">, </w:t>
      </w:r>
    </w:p>
    <w:p w14:paraId="2AC8F63C" w14:textId="4FA23D86"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 xml:space="preserve">vgradnja kurilne naprave na lesno biomaso za centralno ogrevanje stavbe, </w:t>
      </w:r>
    </w:p>
    <w:p w14:paraId="7A9B2167" w14:textId="1E1F0FE1"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 xml:space="preserve">vgradnja toplotne črpalke za centralno ogrevanje stavbe, </w:t>
      </w:r>
    </w:p>
    <w:p w14:paraId="2C5D62CE" w14:textId="77777777"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lastRenderedPageBreak/>
        <w:t xml:space="preserve">zamenjava toplotne postaje ali vgradnja toplotne postaje za priklop na sistem daljinskega ogrevanja eno ali dvostanovanjske stavbe, </w:t>
      </w:r>
    </w:p>
    <w:p w14:paraId="15A45261" w14:textId="28B0E82E"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vgradnja energijsko učinkovitih lesenih oken v starejši stavbi,</w:t>
      </w:r>
    </w:p>
    <w:p w14:paraId="5BF90909" w14:textId="77777777"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toplotna izolacija fasade starejše eno ali dvostanovanjske stavbe,</w:t>
      </w:r>
    </w:p>
    <w:p w14:paraId="7BDC8824" w14:textId="25C80474"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toplotna izolacija ravne strehe, poševne strehe ali stropa proti neogrevanemu prostoru/podstrešju v starejši stavbi,</w:t>
      </w:r>
    </w:p>
    <w:p w14:paraId="565FC02B" w14:textId="77777777"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toplotna izolacija tal na terenu ali tal nad neogrevanim prostorom/kletjo v starejši eno ali dvostanovanjski stavbi,</w:t>
      </w:r>
    </w:p>
    <w:p w14:paraId="325C0B76" w14:textId="055FA485"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vgradnja prezračevanja z vračanjem toplote odpadnega zraka v stavbi.</w:t>
      </w:r>
    </w:p>
    <w:p w14:paraId="10307F8B" w14:textId="77777777" w:rsidR="00B237AF" w:rsidRPr="001545BA" w:rsidRDefault="00B237AF" w:rsidP="00B237AF">
      <w:pPr>
        <w:pStyle w:val="Telobesedila2"/>
        <w:tabs>
          <w:tab w:val="left" w:pos="567"/>
        </w:tabs>
        <w:rPr>
          <w:rFonts w:cs="Arial"/>
          <w:b/>
          <w:color w:val="000000" w:themeColor="text1"/>
        </w:rPr>
      </w:pPr>
    </w:p>
    <w:p w14:paraId="3C14F52F" w14:textId="2E35BB80" w:rsidR="003353F2" w:rsidRDefault="003353F2" w:rsidP="006101EA">
      <w:pPr>
        <w:pStyle w:val="Telobesedila2"/>
        <w:tabs>
          <w:tab w:val="left" w:pos="360"/>
        </w:tabs>
        <w:rPr>
          <w:rFonts w:cs="Arial"/>
          <w:color w:val="auto"/>
        </w:rPr>
      </w:pPr>
      <w:r>
        <w:rPr>
          <w:rFonts w:cs="Arial"/>
          <w:color w:val="auto"/>
        </w:rPr>
        <w:t>Za potrebe tega javnega poziva se š</w:t>
      </w:r>
      <w:r w:rsidR="00617883">
        <w:rPr>
          <w:rFonts w:cs="Arial"/>
          <w:color w:val="auto"/>
        </w:rPr>
        <w:t>teje, da je enostanova</w:t>
      </w:r>
      <w:r>
        <w:rPr>
          <w:rFonts w:cs="Arial"/>
          <w:color w:val="auto"/>
        </w:rPr>
        <w:t xml:space="preserve">njska stavba </w:t>
      </w:r>
      <w:r w:rsidRPr="00A14CEE">
        <w:rPr>
          <w:rFonts w:cs="Arial"/>
          <w:color w:val="auto"/>
        </w:rPr>
        <w:t>samostojno stoječa</w:t>
      </w:r>
      <w:r w:rsidRPr="00231C90">
        <w:rPr>
          <w:rFonts w:cs="Arial"/>
          <w:color w:val="484848"/>
          <w:shd w:val="clear" w:color="auto" w:fill="FFFFFF"/>
        </w:rPr>
        <w:t xml:space="preserve"> </w:t>
      </w:r>
      <w:r w:rsidRPr="00425635">
        <w:rPr>
          <w:rFonts w:cs="Arial"/>
          <w:color w:val="auto"/>
        </w:rPr>
        <w:t>enodružinska hiša, vila, atrijska hiša, vrstna hiša in podobno, ki je sestavljena samo iz enega stanovanja.</w:t>
      </w:r>
    </w:p>
    <w:p w14:paraId="5E66F2B1" w14:textId="77777777" w:rsidR="00425635" w:rsidRPr="00425635" w:rsidRDefault="00425635" w:rsidP="006101EA">
      <w:pPr>
        <w:pStyle w:val="Telobesedila2"/>
        <w:tabs>
          <w:tab w:val="left" w:pos="360"/>
        </w:tabs>
        <w:rPr>
          <w:rFonts w:cs="Arial"/>
          <w:color w:val="auto"/>
        </w:rPr>
      </w:pPr>
    </w:p>
    <w:p w14:paraId="7C13DB39" w14:textId="4B16086F" w:rsidR="003353F2" w:rsidRDefault="003353F2" w:rsidP="006101EA">
      <w:pPr>
        <w:pStyle w:val="Telobesedila2"/>
        <w:tabs>
          <w:tab w:val="left" w:pos="360"/>
        </w:tabs>
        <w:rPr>
          <w:rFonts w:cs="Arial"/>
          <w:color w:val="auto"/>
        </w:rPr>
      </w:pPr>
      <w:r>
        <w:rPr>
          <w:rFonts w:cs="Arial"/>
          <w:color w:val="auto"/>
        </w:rPr>
        <w:t>Za potrebe tega javnega poziva se šteje, da je dvostanovanjska stavba samostojno stoječa stavba, z dvema posameznima stanovanjema</w:t>
      </w:r>
      <w:r w:rsidR="00FD45BC">
        <w:rPr>
          <w:rFonts w:cs="Arial"/>
          <w:color w:val="auto"/>
        </w:rPr>
        <w:t xml:space="preserve">, ki obsegata več kot polovico </w:t>
      </w:r>
      <w:r w:rsidR="00DC2E9D">
        <w:rPr>
          <w:rFonts w:cs="Arial"/>
          <w:color w:val="auto"/>
        </w:rPr>
        <w:t xml:space="preserve">celotne </w:t>
      </w:r>
      <w:r w:rsidR="00FD45BC">
        <w:rPr>
          <w:rFonts w:cs="Arial"/>
          <w:color w:val="auto"/>
        </w:rPr>
        <w:t>površine stavbe</w:t>
      </w:r>
      <w:r>
        <w:rPr>
          <w:rFonts w:cs="Arial"/>
          <w:color w:val="auto"/>
        </w:rPr>
        <w:t>.</w:t>
      </w:r>
      <w:r w:rsidRPr="001545BA">
        <w:rPr>
          <w:rFonts w:cs="Arial"/>
          <w:color w:val="auto"/>
        </w:rPr>
        <w:t xml:space="preserve"> </w:t>
      </w:r>
    </w:p>
    <w:p w14:paraId="66257A69" w14:textId="77777777" w:rsidR="00C50F78" w:rsidRDefault="00C50F78" w:rsidP="006101EA">
      <w:pPr>
        <w:pStyle w:val="Telobesedila2"/>
        <w:tabs>
          <w:tab w:val="left" w:pos="360"/>
        </w:tabs>
        <w:rPr>
          <w:rFonts w:cs="Arial"/>
          <w:color w:val="auto"/>
        </w:rPr>
      </w:pPr>
    </w:p>
    <w:p w14:paraId="01E54835" w14:textId="67D97BF7" w:rsidR="00676300" w:rsidRDefault="00D267DA" w:rsidP="00676300">
      <w:pPr>
        <w:jc w:val="both"/>
        <w:rPr>
          <w:rFonts w:ascii="Arial" w:hAnsi="Arial" w:cs="Arial"/>
        </w:rPr>
      </w:pPr>
      <w:r w:rsidRPr="00293292">
        <w:rPr>
          <w:rFonts w:ascii="Arial" w:hAnsi="Arial" w:cs="Arial"/>
        </w:rPr>
        <w:t>Predmet dodelitve nepovratne finančne spodbude po tem javnem pozivu je zgolj tista stavba, za katero se uporablja Pravilnik o učinkoviti rabi energije v stavbah (Uradni list RS, št. 70/22 in nasl., PURES), kamor ne sodijo na primer gospodarska poslopja, zidanice in podobno</w:t>
      </w:r>
      <w:r w:rsidRPr="00D8751E">
        <w:rPr>
          <w:rFonts w:ascii="Arial" w:hAnsi="Arial" w:cs="Arial"/>
        </w:rPr>
        <w:t>.</w:t>
      </w:r>
    </w:p>
    <w:p w14:paraId="1D759005" w14:textId="77777777" w:rsidR="00D267DA" w:rsidRPr="00293292" w:rsidRDefault="00D267DA" w:rsidP="00676300">
      <w:pPr>
        <w:jc w:val="both"/>
        <w:rPr>
          <w:rFonts w:ascii="Arial" w:hAnsi="Arial" w:cs="Arial"/>
        </w:rPr>
      </w:pPr>
    </w:p>
    <w:p w14:paraId="683BA9E9" w14:textId="77777777" w:rsidR="00676300" w:rsidRPr="009C3C50" w:rsidRDefault="00676300" w:rsidP="00676300">
      <w:pPr>
        <w:pStyle w:val="Telobesedila2"/>
        <w:tabs>
          <w:tab w:val="left" w:pos="360"/>
        </w:tabs>
        <w:rPr>
          <w:rFonts w:cstheme="minorHAnsi"/>
          <w:color w:val="auto"/>
          <w:shd w:val="clear" w:color="auto" w:fill="FFFFFF"/>
        </w:rPr>
      </w:pPr>
      <w:r w:rsidRPr="009C3C50">
        <w:rPr>
          <w:rFonts w:cs="Arial"/>
          <w:color w:val="auto"/>
        </w:rPr>
        <w:t>Za potrebe tega javnega poziva se šteje, da je poslovni prostor eden ali več prostorov, namenjenih</w:t>
      </w:r>
      <w:r w:rsidRPr="009C3C50">
        <w:rPr>
          <w:rFonts w:cs="Arial"/>
          <w:color w:val="auto"/>
          <w:shd w:val="clear" w:color="auto" w:fill="FFFFFF"/>
        </w:rPr>
        <w:t xml:space="preserve"> za poslovno dejavnost</w:t>
      </w:r>
      <w:r w:rsidRPr="009C3C50">
        <w:rPr>
          <w:rFonts w:cstheme="minorHAnsi"/>
          <w:color w:val="auto"/>
          <w:shd w:val="clear" w:color="auto" w:fill="FFFFFF"/>
        </w:rPr>
        <w:t>.</w:t>
      </w:r>
    </w:p>
    <w:p w14:paraId="0CE92351" w14:textId="77777777" w:rsidR="00676300" w:rsidRDefault="00676300" w:rsidP="00676300">
      <w:pPr>
        <w:pStyle w:val="Telobesedila2"/>
        <w:tabs>
          <w:tab w:val="left" w:pos="360"/>
        </w:tabs>
        <w:rPr>
          <w:rFonts w:cs="Arial"/>
          <w:color w:val="auto"/>
        </w:rPr>
      </w:pPr>
    </w:p>
    <w:p w14:paraId="512F7B90" w14:textId="3DDEB666" w:rsidR="00DD18AC" w:rsidRDefault="006101EA" w:rsidP="00676300">
      <w:pPr>
        <w:pStyle w:val="Telobesedila2"/>
        <w:tabs>
          <w:tab w:val="left" w:pos="360"/>
        </w:tabs>
        <w:rPr>
          <w:rFonts w:cs="Arial"/>
          <w:color w:val="auto"/>
        </w:rPr>
      </w:pPr>
      <w:r w:rsidRPr="001545BA">
        <w:rPr>
          <w:rFonts w:cs="Arial"/>
          <w:color w:val="auto"/>
        </w:rPr>
        <w:t xml:space="preserve">Šteje se, da so starejše stavbe stavbe, za katere je bilo gradbeno dovoljenje za gradnjo ali spremembo namembnosti izdano pred 1. 7. 2010 oziroma so bile zgrajene pred 1. 7. 2010, pa je bila za njih </w:t>
      </w:r>
      <w:bookmarkStart w:id="0" w:name="_Hlk164849194"/>
      <w:r w:rsidR="00E52963" w:rsidRPr="001545BA">
        <w:rPr>
          <w:rFonts w:cs="Arial"/>
          <w:color w:val="auto"/>
        </w:rPr>
        <w:t xml:space="preserve">pred vložitvijo vloge </w:t>
      </w:r>
      <w:r w:rsidRPr="001545BA">
        <w:rPr>
          <w:rFonts w:cs="Arial"/>
          <w:color w:val="auto"/>
        </w:rPr>
        <w:t xml:space="preserve">izdana odločba o legalizaciji objekta oziroma dovoljenje za objekt daljšega obstoja oziroma </w:t>
      </w:r>
      <w:r w:rsidR="00E52963" w:rsidRPr="001545BA">
        <w:rPr>
          <w:rFonts w:cs="Arial"/>
          <w:color w:val="auto"/>
        </w:rPr>
        <w:t xml:space="preserve">akt, da je stavba pridobila gradbeno in uporabno dovoljenje na podlagi 197. in 198. člena </w:t>
      </w:r>
      <w:r w:rsidR="00FF5E79">
        <w:rPr>
          <w:rFonts w:cs="Arial"/>
          <w:color w:val="auto"/>
        </w:rPr>
        <w:t>Zakona o graditvi objektov (</w:t>
      </w:r>
      <w:r w:rsidR="00E52963" w:rsidRPr="001545BA">
        <w:rPr>
          <w:rFonts w:cs="Arial"/>
          <w:color w:val="auto"/>
        </w:rPr>
        <w:t>ZGO-1</w:t>
      </w:r>
      <w:r w:rsidR="00FF5E79">
        <w:rPr>
          <w:rFonts w:cs="Arial"/>
          <w:color w:val="auto"/>
        </w:rPr>
        <w:t>)</w:t>
      </w:r>
      <w:r w:rsidR="00E52963" w:rsidRPr="001545BA">
        <w:rPr>
          <w:rFonts w:cs="Arial"/>
          <w:color w:val="auto"/>
        </w:rPr>
        <w:t xml:space="preserve"> ali 124. člena Zakona o spremembah in dopolnitvah Zakona o graditvi objektov (Uradni list RS</w:t>
      </w:r>
      <w:r w:rsidR="0097327F">
        <w:rPr>
          <w:rFonts w:cs="Arial"/>
          <w:color w:val="auto"/>
        </w:rPr>
        <w:t>,</w:t>
      </w:r>
      <w:r w:rsidR="00E52963" w:rsidRPr="001545BA">
        <w:rPr>
          <w:rFonts w:cs="Arial"/>
          <w:color w:val="auto"/>
        </w:rPr>
        <w:t xml:space="preserve"> št. 126/07) ali 151. člena </w:t>
      </w:r>
      <w:r w:rsidR="00FF5E79">
        <w:rPr>
          <w:rFonts w:cs="Arial"/>
          <w:color w:val="auto"/>
        </w:rPr>
        <w:t>Gradbenega zakona (</w:t>
      </w:r>
      <w:r w:rsidR="00E52963" w:rsidRPr="001545BA">
        <w:rPr>
          <w:rFonts w:cs="Arial"/>
          <w:color w:val="auto"/>
        </w:rPr>
        <w:t>GZ-</w:t>
      </w:r>
      <w:r w:rsidR="00FF5E79">
        <w:rPr>
          <w:rFonts w:cs="Arial"/>
          <w:color w:val="auto"/>
        </w:rPr>
        <w:t>1)</w:t>
      </w:r>
      <w:r w:rsidR="00E52963" w:rsidRPr="001545BA">
        <w:rPr>
          <w:rFonts w:cs="Arial"/>
          <w:color w:val="auto"/>
        </w:rPr>
        <w:t xml:space="preserve">. </w:t>
      </w:r>
      <w:bookmarkEnd w:id="0"/>
      <w:r w:rsidR="00DD18AC" w:rsidRPr="001545BA">
        <w:rPr>
          <w:rFonts w:cs="Arial"/>
          <w:color w:val="auto"/>
        </w:rPr>
        <w:t>Če iz odločbe o legalizaciji objekta ni razvidno, da se nanaša na stavbo, zgrajeno pred 1. 7. 2010, mora na poziv Eko sklada vlagatelj v odrejenem roku o tem predložiti druga dokazila. Če jih ne predloži, se šteje, da se odločba o legalizaciji ne nanaša na objekt, ki je bil zgrajen pred 1. 7. 2010</w:t>
      </w:r>
      <w:r w:rsidR="00DD18AC" w:rsidRPr="00276929">
        <w:rPr>
          <w:rFonts w:cs="Arial"/>
          <w:color w:val="auto"/>
        </w:rPr>
        <w:t>.</w:t>
      </w:r>
      <w:r w:rsidR="00A17E6B" w:rsidRPr="00276929">
        <w:rPr>
          <w:rFonts w:cs="Arial"/>
          <w:color w:val="auto"/>
        </w:rPr>
        <w:t xml:space="preserve"> </w:t>
      </w:r>
    </w:p>
    <w:p w14:paraId="240838F4" w14:textId="6A7DB092" w:rsidR="00676300" w:rsidRDefault="00676300" w:rsidP="00676300">
      <w:pPr>
        <w:pStyle w:val="Telobesedila2"/>
        <w:tabs>
          <w:tab w:val="left" w:pos="360"/>
        </w:tabs>
        <w:rPr>
          <w:rFonts w:cs="Arial"/>
          <w:color w:val="auto"/>
        </w:rPr>
      </w:pPr>
    </w:p>
    <w:p w14:paraId="72EBB943" w14:textId="582F3294" w:rsidR="00676300" w:rsidRPr="009C3C50" w:rsidRDefault="00676300" w:rsidP="00676300">
      <w:pPr>
        <w:pStyle w:val="Telobesedila2"/>
        <w:tabs>
          <w:tab w:val="left" w:pos="360"/>
        </w:tabs>
        <w:rPr>
          <w:rFonts w:cs="Arial"/>
          <w:color w:val="auto"/>
        </w:rPr>
      </w:pPr>
      <w:r w:rsidRPr="009C3C50">
        <w:rPr>
          <w:color w:val="auto"/>
        </w:rPr>
        <w:t>Nepovratna finančna spodbuda za ukrepe D, F in H je izjemoma lahko dodeljena tudi za poslovne prostore v starejši stavbi, ki so v lasti fizičnih oseb, če ti za iste ukrepe niso upravičeni do nepovratne finančne spodbude po drugih javnih pozivih Eko sklada.</w:t>
      </w:r>
    </w:p>
    <w:p w14:paraId="3E0B4598" w14:textId="0BB0ABD1" w:rsidR="00A74FE3" w:rsidRDefault="00A74FE3" w:rsidP="00930141">
      <w:pPr>
        <w:pStyle w:val="Telobesedila2"/>
        <w:tabs>
          <w:tab w:val="left" w:pos="567"/>
        </w:tabs>
        <w:rPr>
          <w:rFonts w:cs="Arial"/>
          <w:b/>
          <w:color w:val="auto"/>
        </w:rPr>
      </w:pPr>
    </w:p>
    <w:p w14:paraId="13BC2262" w14:textId="77777777" w:rsidR="00A54353" w:rsidRPr="001545BA" w:rsidRDefault="00A54353" w:rsidP="00930141">
      <w:pPr>
        <w:pStyle w:val="Telobesedila2"/>
        <w:tabs>
          <w:tab w:val="left" w:pos="567"/>
        </w:tabs>
        <w:rPr>
          <w:rFonts w:cs="Arial"/>
          <w:b/>
          <w:color w:val="auto"/>
        </w:rPr>
      </w:pPr>
    </w:p>
    <w:p w14:paraId="7FD62408" w14:textId="1200403D" w:rsidR="00A1065F" w:rsidRPr="001545BA" w:rsidRDefault="00A1065F" w:rsidP="00A1065F">
      <w:pPr>
        <w:pStyle w:val="Telobesedila2"/>
        <w:tabs>
          <w:tab w:val="left" w:pos="360"/>
        </w:tabs>
        <w:rPr>
          <w:rFonts w:cs="Arial"/>
          <w:b/>
          <w:color w:val="auto"/>
        </w:rPr>
      </w:pPr>
      <w:r w:rsidRPr="001545BA">
        <w:rPr>
          <w:rFonts w:cs="Arial"/>
          <w:b/>
          <w:color w:val="auto"/>
        </w:rPr>
        <w:t>A -</w:t>
      </w:r>
      <w:r w:rsidRPr="001545BA">
        <w:rPr>
          <w:rFonts w:cs="Arial"/>
          <w:b/>
          <w:color w:val="auto"/>
        </w:rPr>
        <w:tab/>
        <w:t>vgradnja solarnega sistema v stavb</w:t>
      </w:r>
      <w:r w:rsidR="005F2118" w:rsidRPr="001545BA">
        <w:rPr>
          <w:rFonts w:cs="Arial"/>
          <w:b/>
          <w:color w:val="auto"/>
        </w:rPr>
        <w:t>i</w:t>
      </w:r>
    </w:p>
    <w:p w14:paraId="4D791EEC" w14:textId="274E7327" w:rsidR="00FA7DC0" w:rsidRDefault="00A1065F" w:rsidP="00F72582">
      <w:pPr>
        <w:pStyle w:val="Telobesedila2"/>
        <w:tabs>
          <w:tab w:val="left" w:pos="360"/>
        </w:tabs>
        <w:rPr>
          <w:rFonts w:cs="Arial"/>
          <w:color w:val="auto"/>
        </w:rPr>
      </w:pPr>
      <w:r w:rsidRPr="001545BA">
        <w:rPr>
          <w:rFonts w:cs="Arial"/>
          <w:color w:val="auto"/>
        </w:rPr>
        <w:t>Pravica do nepovratne finančne spodbude se dodeli za nakup in vgradnjo</w:t>
      </w:r>
      <w:r w:rsidR="00F72582">
        <w:rPr>
          <w:rFonts w:cs="Arial"/>
          <w:color w:val="auto"/>
        </w:rPr>
        <w:t xml:space="preserve"> </w:t>
      </w:r>
      <w:r w:rsidR="00486662">
        <w:rPr>
          <w:rFonts w:cs="Arial"/>
          <w:color w:val="auto"/>
        </w:rPr>
        <w:t xml:space="preserve">novega </w:t>
      </w:r>
      <w:r w:rsidRPr="001545BA">
        <w:rPr>
          <w:rFonts w:cs="Arial"/>
          <w:color w:val="auto"/>
        </w:rPr>
        <w:t>solarnega</w:t>
      </w:r>
      <w:r w:rsidR="00082D52" w:rsidRPr="001545BA">
        <w:rPr>
          <w:rFonts w:cs="Arial"/>
          <w:color w:val="auto"/>
        </w:rPr>
        <w:t xml:space="preserve"> </w:t>
      </w:r>
      <w:r w:rsidRPr="001545BA">
        <w:rPr>
          <w:rFonts w:cs="Arial"/>
          <w:color w:val="auto"/>
        </w:rPr>
        <w:t>sistema</w:t>
      </w:r>
      <w:r w:rsidR="009E7EDF" w:rsidRPr="001545BA">
        <w:rPr>
          <w:rFonts w:cs="Arial"/>
          <w:color w:val="auto"/>
        </w:rPr>
        <w:t xml:space="preserve"> </w:t>
      </w:r>
      <w:r w:rsidRPr="001545BA">
        <w:rPr>
          <w:rFonts w:cs="Arial"/>
          <w:color w:val="auto"/>
        </w:rPr>
        <w:t>s ploščatimi ali vakuumskimi sprejemniki sončne energije</w:t>
      </w:r>
      <w:r w:rsidR="009E7EDF" w:rsidRPr="001545BA">
        <w:rPr>
          <w:rFonts w:cs="Arial"/>
          <w:color w:val="auto"/>
        </w:rPr>
        <w:t xml:space="preserve"> </w:t>
      </w:r>
      <w:bookmarkStart w:id="1" w:name="_Hlk164495515"/>
      <w:r w:rsidR="006555E5" w:rsidRPr="001545BA">
        <w:rPr>
          <w:rFonts w:cs="Arial"/>
          <w:color w:val="auto"/>
        </w:rPr>
        <w:t xml:space="preserve">za pripravo </w:t>
      </w:r>
      <w:r w:rsidR="009E7EDF" w:rsidRPr="001545BA">
        <w:rPr>
          <w:rFonts w:cs="Arial"/>
          <w:color w:val="auto"/>
        </w:rPr>
        <w:t>ogrevalne in</w:t>
      </w:r>
      <w:r w:rsidR="000F2821">
        <w:rPr>
          <w:rFonts w:cs="Arial"/>
          <w:color w:val="auto"/>
        </w:rPr>
        <w:t>/</w:t>
      </w:r>
      <w:r w:rsidR="009E7EDF" w:rsidRPr="001545BA">
        <w:rPr>
          <w:rFonts w:cs="Arial"/>
          <w:color w:val="auto"/>
        </w:rPr>
        <w:t>ali tople vode</w:t>
      </w:r>
      <w:r w:rsidRPr="001545BA">
        <w:rPr>
          <w:rFonts w:cs="Arial"/>
          <w:color w:val="auto"/>
        </w:rPr>
        <w:t>,</w:t>
      </w:r>
      <w:bookmarkEnd w:id="1"/>
      <w:r w:rsidR="00F72582">
        <w:rPr>
          <w:rFonts w:cs="Arial"/>
          <w:color w:val="auto"/>
        </w:rPr>
        <w:t xml:space="preserve"> </w:t>
      </w:r>
      <w:r w:rsidRPr="001545BA">
        <w:rPr>
          <w:rFonts w:cs="Arial"/>
          <w:color w:val="auto"/>
        </w:rPr>
        <w:t>sistem</w:t>
      </w:r>
      <w:r w:rsidR="00573A78">
        <w:rPr>
          <w:rFonts w:cs="Arial"/>
          <w:color w:val="auto"/>
        </w:rPr>
        <w:t>a</w:t>
      </w:r>
      <w:r w:rsidRPr="001545BA">
        <w:rPr>
          <w:rFonts w:cs="Arial"/>
          <w:color w:val="auto"/>
        </w:rPr>
        <w:t xml:space="preserve"> s toplozračnimi sprejemniki sončne energije </w:t>
      </w:r>
      <w:r w:rsidRPr="00F72582">
        <w:rPr>
          <w:rFonts w:cs="Arial"/>
          <w:color w:val="auto"/>
        </w:rPr>
        <w:t>in</w:t>
      </w:r>
      <w:r w:rsidR="00573A78" w:rsidRPr="00F72582">
        <w:rPr>
          <w:rFonts w:cs="Arial"/>
          <w:color w:val="auto"/>
        </w:rPr>
        <w:t>/ali</w:t>
      </w:r>
      <w:r w:rsidRPr="001545BA">
        <w:rPr>
          <w:rFonts w:cs="Arial"/>
          <w:color w:val="auto"/>
        </w:rPr>
        <w:t xml:space="preserve"> </w:t>
      </w:r>
      <w:proofErr w:type="spellStart"/>
      <w:r w:rsidRPr="001545BA">
        <w:rPr>
          <w:rFonts w:cs="Arial"/>
          <w:color w:val="auto"/>
        </w:rPr>
        <w:t>fotonapetostn</w:t>
      </w:r>
      <w:r w:rsidR="00573A78">
        <w:rPr>
          <w:rFonts w:cs="Arial"/>
          <w:color w:val="auto"/>
        </w:rPr>
        <w:t>ega</w:t>
      </w:r>
      <w:proofErr w:type="spellEnd"/>
      <w:r w:rsidRPr="001545BA">
        <w:rPr>
          <w:rFonts w:cs="Arial"/>
          <w:color w:val="auto"/>
        </w:rPr>
        <w:t xml:space="preserve"> sistem</w:t>
      </w:r>
      <w:r w:rsidR="00573A78">
        <w:rPr>
          <w:rFonts w:cs="Arial"/>
          <w:color w:val="auto"/>
        </w:rPr>
        <w:t>a</w:t>
      </w:r>
      <w:r w:rsidR="009E7EDF" w:rsidRPr="001545BA">
        <w:rPr>
          <w:rFonts w:cs="Arial"/>
          <w:color w:val="auto"/>
        </w:rPr>
        <w:t xml:space="preserve"> </w:t>
      </w:r>
      <w:r w:rsidR="006555E5" w:rsidRPr="001545BA">
        <w:rPr>
          <w:rFonts w:cs="Arial"/>
          <w:color w:val="auto"/>
        </w:rPr>
        <w:t xml:space="preserve">za pripravo </w:t>
      </w:r>
      <w:r w:rsidR="009E7EDF" w:rsidRPr="001545BA">
        <w:rPr>
          <w:rFonts w:cs="Arial"/>
          <w:color w:val="auto"/>
        </w:rPr>
        <w:t>ogrevalne in</w:t>
      </w:r>
      <w:r w:rsidR="000F2821">
        <w:rPr>
          <w:rFonts w:cs="Arial"/>
          <w:color w:val="auto"/>
        </w:rPr>
        <w:t>/</w:t>
      </w:r>
      <w:r w:rsidR="009E7EDF" w:rsidRPr="001545BA">
        <w:rPr>
          <w:rFonts w:cs="Arial"/>
          <w:color w:val="auto"/>
        </w:rPr>
        <w:t>ali tople vode</w:t>
      </w:r>
      <w:r w:rsidRPr="001545BA">
        <w:rPr>
          <w:rFonts w:cs="Arial"/>
          <w:color w:val="auto"/>
        </w:rPr>
        <w:t xml:space="preserve">, </w:t>
      </w:r>
      <w:bookmarkStart w:id="2" w:name="_Hlk164498870"/>
      <w:r w:rsidRPr="001545BA">
        <w:rPr>
          <w:rFonts w:cs="Arial"/>
          <w:color w:val="auto"/>
        </w:rPr>
        <w:t xml:space="preserve">ki </w:t>
      </w:r>
      <w:r w:rsidR="00357AA1">
        <w:rPr>
          <w:rFonts w:cs="Arial"/>
          <w:color w:val="auto"/>
        </w:rPr>
        <w:t>ni</w:t>
      </w:r>
      <w:r w:rsidRPr="001545BA">
        <w:rPr>
          <w:rFonts w:cs="Arial"/>
          <w:color w:val="auto"/>
        </w:rPr>
        <w:t xml:space="preserve"> priključen na električno omrežje </w:t>
      </w:r>
      <w:r w:rsidR="00D55403" w:rsidRPr="001545BA">
        <w:rPr>
          <w:rFonts w:cs="Arial"/>
          <w:color w:val="auto"/>
        </w:rPr>
        <w:t xml:space="preserve">in </w:t>
      </w:r>
      <w:r w:rsidR="00357AA1">
        <w:rPr>
          <w:rFonts w:cs="Arial"/>
          <w:color w:val="auto"/>
        </w:rPr>
        <w:t>ni</w:t>
      </w:r>
      <w:r w:rsidR="00D55403" w:rsidRPr="001545BA">
        <w:rPr>
          <w:rFonts w:cs="Arial"/>
          <w:color w:val="auto"/>
        </w:rPr>
        <w:t xml:space="preserve"> prikl</w:t>
      </w:r>
      <w:r w:rsidR="00FC12BF">
        <w:rPr>
          <w:rFonts w:cs="Arial"/>
          <w:color w:val="auto"/>
        </w:rPr>
        <w:t>jučen</w:t>
      </w:r>
      <w:r w:rsidR="00D55403" w:rsidRPr="00FC12BF">
        <w:rPr>
          <w:rFonts w:cs="Arial"/>
          <w:color w:val="auto"/>
        </w:rPr>
        <w:t xml:space="preserve"> na </w:t>
      </w:r>
      <w:r w:rsidR="002A2342" w:rsidRPr="00FC12BF">
        <w:rPr>
          <w:rFonts w:cs="Arial"/>
          <w:color w:val="auto"/>
        </w:rPr>
        <w:t xml:space="preserve">notranjo nizkonapetostno inštalacijo stavbe </w:t>
      </w:r>
      <w:r w:rsidR="005D5F97" w:rsidRPr="00FC12BF">
        <w:rPr>
          <w:rFonts w:cs="Arial"/>
          <w:color w:val="auto"/>
        </w:rPr>
        <w:t>ter</w:t>
      </w:r>
      <w:r w:rsidRPr="00CB35A3">
        <w:rPr>
          <w:rFonts w:cs="Arial"/>
          <w:color w:val="auto"/>
        </w:rPr>
        <w:t xml:space="preserve"> se </w:t>
      </w:r>
      <w:r w:rsidR="00FE31A2">
        <w:rPr>
          <w:rFonts w:cs="Arial"/>
          <w:color w:val="auto"/>
        </w:rPr>
        <w:t xml:space="preserve">bo </w:t>
      </w:r>
      <w:r w:rsidR="00357AA1" w:rsidRPr="00CB35A3">
        <w:rPr>
          <w:rFonts w:cs="Arial"/>
          <w:color w:val="auto"/>
        </w:rPr>
        <w:t>uporabljal</w:t>
      </w:r>
      <w:r w:rsidR="005D5F97" w:rsidRPr="00CB35A3">
        <w:rPr>
          <w:rFonts w:cs="Arial"/>
          <w:color w:val="auto"/>
        </w:rPr>
        <w:t xml:space="preserve"> izključno</w:t>
      </w:r>
      <w:r w:rsidR="000F2821">
        <w:rPr>
          <w:rFonts w:cs="Arial"/>
          <w:color w:val="auto"/>
        </w:rPr>
        <w:t xml:space="preserve"> </w:t>
      </w:r>
      <w:r w:rsidRPr="00CB35A3">
        <w:rPr>
          <w:rFonts w:cs="Arial"/>
          <w:color w:val="auto"/>
        </w:rPr>
        <w:t>za direktno ogrevanje vode preko uporovnih električnih gre</w:t>
      </w:r>
      <w:r w:rsidRPr="001545BA">
        <w:rPr>
          <w:rFonts w:cs="Arial"/>
          <w:color w:val="auto"/>
        </w:rPr>
        <w:t xml:space="preserve">lnikov. </w:t>
      </w:r>
      <w:bookmarkEnd w:id="2"/>
      <w:proofErr w:type="spellStart"/>
      <w:r w:rsidRPr="001545BA">
        <w:rPr>
          <w:rFonts w:cs="Arial"/>
          <w:color w:val="auto"/>
        </w:rPr>
        <w:t>Fotonapetostni</w:t>
      </w:r>
      <w:proofErr w:type="spellEnd"/>
      <w:r w:rsidRPr="001545BA">
        <w:rPr>
          <w:rFonts w:cs="Arial"/>
          <w:color w:val="auto"/>
        </w:rPr>
        <w:t xml:space="preserve"> sistem</w:t>
      </w:r>
      <w:r w:rsidR="00D55403" w:rsidRPr="001545BA">
        <w:rPr>
          <w:rFonts w:cs="Arial"/>
          <w:color w:val="auto"/>
        </w:rPr>
        <w:t xml:space="preserve"> </w:t>
      </w:r>
      <w:r w:rsidRPr="001545BA">
        <w:rPr>
          <w:rFonts w:cs="Arial"/>
          <w:color w:val="auto"/>
        </w:rPr>
        <w:t>mora izpolnjevati varnostne zahteve</w:t>
      </w:r>
      <w:r w:rsidR="00AE3266" w:rsidRPr="001545BA">
        <w:rPr>
          <w:rFonts w:cs="Arial"/>
          <w:color w:val="auto"/>
        </w:rPr>
        <w:t>,</w:t>
      </w:r>
      <w:r w:rsidRPr="001545BA">
        <w:rPr>
          <w:rFonts w:cs="Arial"/>
          <w:color w:val="auto"/>
        </w:rPr>
        <w:t xml:space="preserve"> skladno s predpisi o nizkonapetostnih električnih </w:t>
      </w:r>
      <w:r w:rsidR="005B0A5C" w:rsidRPr="001545BA">
        <w:rPr>
          <w:rFonts w:cs="Arial"/>
          <w:color w:val="auto"/>
        </w:rPr>
        <w:t>in</w:t>
      </w:r>
      <w:r w:rsidR="005B0A5C">
        <w:rPr>
          <w:rFonts w:cs="Arial"/>
          <w:color w:val="auto"/>
        </w:rPr>
        <w:t>š</w:t>
      </w:r>
      <w:r w:rsidR="005B0A5C" w:rsidRPr="001545BA">
        <w:rPr>
          <w:rFonts w:cs="Arial"/>
          <w:color w:val="auto"/>
        </w:rPr>
        <w:t>talacijah</w:t>
      </w:r>
      <w:r w:rsidRPr="001545BA">
        <w:rPr>
          <w:rFonts w:cs="Arial"/>
          <w:color w:val="auto"/>
        </w:rPr>
        <w:t>, kot tudi zahteve ostalih</w:t>
      </w:r>
      <w:r w:rsidRPr="001545BA" w:rsidDel="00BF7318">
        <w:rPr>
          <w:rFonts w:cs="Arial"/>
          <w:color w:val="auto"/>
        </w:rPr>
        <w:t xml:space="preserve"> </w:t>
      </w:r>
      <w:r w:rsidRPr="001545BA">
        <w:rPr>
          <w:rFonts w:cs="Arial"/>
          <w:color w:val="auto"/>
        </w:rPr>
        <w:t xml:space="preserve">predpisov, ki urejajo to področje. </w:t>
      </w:r>
    </w:p>
    <w:p w14:paraId="46515397" w14:textId="77777777" w:rsidR="00FA7DC0" w:rsidRDefault="00FA7DC0" w:rsidP="00FA7DC0">
      <w:pPr>
        <w:pStyle w:val="Telobesedila2"/>
        <w:tabs>
          <w:tab w:val="left" w:pos="360"/>
        </w:tabs>
        <w:rPr>
          <w:rFonts w:cs="Arial"/>
          <w:color w:val="auto"/>
        </w:rPr>
      </w:pPr>
    </w:p>
    <w:p w14:paraId="09B68E0E" w14:textId="3AA425F7" w:rsidR="00731046" w:rsidRPr="00FC12BF" w:rsidRDefault="00A1065F" w:rsidP="00FA7DC0">
      <w:pPr>
        <w:pStyle w:val="Telobesedila2"/>
        <w:tabs>
          <w:tab w:val="left" w:pos="360"/>
        </w:tabs>
        <w:rPr>
          <w:rFonts w:cs="Arial"/>
          <w:color w:val="auto"/>
        </w:rPr>
      </w:pPr>
      <w:r w:rsidRPr="001545BA">
        <w:rPr>
          <w:rFonts w:cs="Arial"/>
          <w:color w:val="auto"/>
        </w:rPr>
        <w:t xml:space="preserve">Nepovratna finančna spodbuda se dodeli na osnovi </w:t>
      </w:r>
      <w:proofErr w:type="spellStart"/>
      <w:r w:rsidRPr="001545BA">
        <w:rPr>
          <w:rFonts w:cs="Arial"/>
          <w:color w:val="auto"/>
        </w:rPr>
        <w:t>aperturne</w:t>
      </w:r>
      <w:proofErr w:type="spellEnd"/>
      <w:r w:rsidRPr="001545BA">
        <w:rPr>
          <w:rFonts w:cs="Arial"/>
          <w:color w:val="auto"/>
        </w:rPr>
        <w:t xml:space="preserve"> površine sprejemnika</w:t>
      </w:r>
      <w:r w:rsidR="00465674" w:rsidRPr="001545BA">
        <w:rPr>
          <w:rFonts w:cs="Arial"/>
          <w:color w:val="auto"/>
        </w:rPr>
        <w:t xml:space="preserve"> </w:t>
      </w:r>
      <w:r w:rsidRPr="001545BA">
        <w:rPr>
          <w:rFonts w:cs="Arial"/>
          <w:color w:val="auto"/>
        </w:rPr>
        <w:t>sončne energije</w:t>
      </w:r>
      <w:r w:rsidR="002A0D34">
        <w:rPr>
          <w:rFonts w:cs="Arial"/>
          <w:color w:val="auto"/>
        </w:rPr>
        <w:t xml:space="preserve">, </w:t>
      </w:r>
      <w:r w:rsidR="00B91A4A" w:rsidRPr="00276929">
        <w:rPr>
          <w:rFonts w:ascii="Segoe UI" w:hAnsi="Segoe UI" w:cs="Segoe UI"/>
          <w:b/>
          <w:bCs/>
          <w:color w:val="333333"/>
          <w:sz w:val="21"/>
          <w:szCs w:val="21"/>
          <w:shd w:val="clear" w:color="auto" w:fill="FFFFFF"/>
        </w:rPr>
        <w:t xml:space="preserve"> </w:t>
      </w:r>
      <w:r w:rsidRPr="00276929">
        <w:rPr>
          <w:rFonts w:cs="Arial"/>
          <w:color w:val="auto"/>
        </w:rPr>
        <w:t xml:space="preserve">oziroma </w:t>
      </w:r>
      <w:r w:rsidR="005D5F97" w:rsidRPr="00276929">
        <w:rPr>
          <w:rFonts w:cs="Arial"/>
          <w:color w:val="auto"/>
        </w:rPr>
        <w:t xml:space="preserve">za </w:t>
      </w:r>
      <w:proofErr w:type="spellStart"/>
      <w:r w:rsidR="005D5F97" w:rsidRPr="00276929">
        <w:rPr>
          <w:rFonts w:cs="Arial"/>
          <w:color w:val="auto"/>
        </w:rPr>
        <w:t>fotonapetostne</w:t>
      </w:r>
      <w:proofErr w:type="spellEnd"/>
      <w:r w:rsidR="005D5F97" w:rsidRPr="00276929">
        <w:rPr>
          <w:rFonts w:cs="Arial"/>
          <w:color w:val="auto"/>
        </w:rPr>
        <w:t xml:space="preserve"> sisteme na osnov</w:t>
      </w:r>
      <w:r w:rsidR="00E93491" w:rsidRPr="00194523">
        <w:rPr>
          <w:rFonts w:cs="Arial"/>
          <w:color w:val="auto"/>
        </w:rPr>
        <w:t>i</w:t>
      </w:r>
      <w:r w:rsidR="005D5F97" w:rsidRPr="00FC12BF">
        <w:rPr>
          <w:rFonts w:cs="Arial"/>
          <w:color w:val="auto"/>
        </w:rPr>
        <w:t xml:space="preserve"> </w:t>
      </w:r>
      <w:r w:rsidRPr="00FC12BF">
        <w:rPr>
          <w:rFonts w:cs="Arial"/>
          <w:color w:val="auto"/>
        </w:rPr>
        <w:t xml:space="preserve">inštalirane nazivne električne moči </w:t>
      </w:r>
      <w:bookmarkStart w:id="3" w:name="_Hlk164496292"/>
      <w:proofErr w:type="spellStart"/>
      <w:r w:rsidRPr="00FC12BF">
        <w:rPr>
          <w:rFonts w:cs="Arial"/>
          <w:color w:val="auto"/>
        </w:rPr>
        <w:t>fotonapetostnih</w:t>
      </w:r>
      <w:proofErr w:type="spellEnd"/>
      <w:r w:rsidRPr="00FC12BF">
        <w:rPr>
          <w:rFonts w:cs="Arial"/>
          <w:color w:val="auto"/>
        </w:rPr>
        <w:t xml:space="preserve"> modulov</w:t>
      </w:r>
      <w:bookmarkEnd w:id="3"/>
      <w:r w:rsidRPr="00FC12BF">
        <w:rPr>
          <w:rFonts w:cs="Arial"/>
          <w:color w:val="auto"/>
        </w:rPr>
        <w:t xml:space="preserve">. </w:t>
      </w:r>
    </w:p>
    <w:p w14:paraId="6A07C4E5" w14:textId="77777777" w:rsidR="0034185F" w:rsidRDefault="0034185F" w:rsidP="00BD6A3E">
      <w:pPr>
        <w:pStyle w:val="Telobesedila"/>
        <w:tabs>
          <w:tab w:val="left" w:pos="360"/>
        </w:tabs>
        <w:rPr>
          <w:rFonts w:cs="Arial"/>
        </w:rPr>
      </w:pPr>
    </w:p>
    <w:p w14:paraId="4F089DB3" w14:textId="06865216" w:rsidR="00A1065F" w:rsidRPr="001545BA" w:rsidRDefault="00A1065F" w:rsidP="00A1065F">
      <w:pPr>
        <w:pStyle w:val="Telobesedila"/>
        <w:tabs>
          <w:tab w:val="left" w:pos="360"/>
        </w:tabs>
        <w:ind w:left="283" w:hanging="283"/>
        <w:rPr>
          <w:rFonts w:cs="Arial"/>
        </w:rPr>
      </w:pPr>
      <w:r w:rsidRPr="001545BA">
        <w:rPr>
          <w:rFonts w:cs="Arial"/>
        </w:rPr>
        <w:t>Priznani stroški vključujejo stroške:</w:t>
      </w:r>
    </w:p>
    <w:p w14:paraId="1896AEFA"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 xml:space="preserve">nakupa in vgradnje sprejemnikov sončne energije oziroma </w:t>
      </w:r>
      <w:proofErr w:type="spellStart"/>
      <w:r w:rsidRPr="001545BA">
        <w:rPr>
          <w:rFonts w:cs="Arial"/>
        </w:rPr>
        <w:t>fotonapetostnih</w:t>
      </w:r>
      <w:proofErr w:type="spellEnd"/>
      <w:r w:rsidRPr="001545BA">
        <w:rPr>
          <w:rFonts w:cs="Arial"/>
        </w:rPr>
        <w:t xml:space="preserve"> modulov;</w:t>
      </w:r>
    </w:p>
    <w:p w14:paraId="67C36337"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nakupa in vgradnje hranilnika tople vode in/ali toplotnega zbiralnika;</w:t>
      </w:r>
    </w:p>
    <w:p w14:paraId="4DC2303D"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vmesne povezave, črpalke, krmilnih in varovalnih elementov sistema;</w:t>
      </w:r>
    </w:p>
    <w:p w14:paraId="2DC16648" w14:textId="07A45711" w:rsidR="00176F77" w:rsidRDefault="00A1065F" w:rsidP="00A1065F">
      <w:pPr>
        <w:pStyle w:val="Telobesedila"/>
        <w:numPr>
          <w:ilvl w:val="0"/>
          <w:numId w:val="1"/>
        </w:numPr>
        <w:tabs>
          <w:tab w:val="left" w:pos="360"/>
        </w:tabs>
        <w:ind w:hanging="180"/>
        <w:rPr>
          <w:rFonts w:cs="Arial"/>
        </w:rPr>
      </w:pPr>
      <w:r w:rsidRPr="001545BA">
        <w:rPr>
          <w:rFonts w:cs="Arial"/>
        </w:rPr>
        <w:t>električn</w:t>
      </w:r>
      <w:r w:rsidR="00F86C8B" w:rsidRPr="001545BA">
        <w:rPr>
          <w:rFonts w:cs="Arial"/>
        </w:rPr>
        <w:t>ih</w:t>
      </w:r>
      <w:r w:rsidRPr="001545BA">
        <w:rPr>
          <w:rFonts w:cs="Arial"/>
        </w:rPr>
        <w:t xml:space="preserve"> in strojn</w:t>
      </w:r>
      <w:r w:rsidR="00F86C8B" w:rsidRPr="001545BA">
        <w:rPr>
          <w:rFonts w:cs="Arial"/>
        </w:rPr>
        <w:t>ih</w:t>
      </w:r>
      <w:r w:rsidRPr="001545BA">
        <w:rPr>
          <w:rFonts w:cs="Arial"/>
        </w:rPr>
        <w:t xml:space="preserve"> </w:t>
      </w:r>
      <w:r w:rsidR="00D76E18" w:rsidRPr="001545BA">
        <w:rPr>
          <w:rFonts w:cs="Arial"/>
        </w:rPr>
        <w:t>in</w:t>
      </w:r>
      <w:r w:rsidR="00D76E18">
        <w:rPr>
          <w:rFonts w:cs="Arial"/>
        </w:rPr>
        <w:t>š</w:t>
      </w:r>
      <w:r w:rsidR="00D76E18" w:rsidRPr="001545BA">
        <w:rPr>
          <w:rFonts w:cs="Arial"/>
        </w:rPr>
        <w:t xml:space="preserve">talacij </w:t>
      </w:r>
      <w:r w:rsidRPr="001545BA">
        <w:rPr>
          <w:rFonts w:cs="Arial"/>
        </w:rPr>
        <w:t>za potrebe delovanja in krmiljenja sistema</w:t>
      </w:r>
      <w:r w:rsidR="00612232" w:rsidRPr="001545BA">
        <w:rPr>
          <w:rFonts w:cs="Arial"/>
        </w:rPr>
        <w:t xml:space="preserve"> ter</w:t>
      </w:r>
      <w:r w:rsidRPr="001545BA">
        <w:rPr>
          <w:rFonts w:cs="Arial"/>
        </w:rPr>
        <w:t xml:space="preserve"> zagona sistema</w:t>
      </w:r>
      <w:r w:rsidR="00C57235">
        <w:rPr>
          <w:rFonts w:cs="Arial"/>
        </w:rPr>
        <w:t>;</w:t>
      </w:r>
    </w:p>
    <w:p w14:paraId="6F7DB4FD" w14:textId="3089E78D" w:rsidR="00A1065F" w:rsidRPr="00BA1E80" w:rsidRDefault="00A1065F" w:rsidP="00BA1E80">
      <w:pPr>
        <w:pStyle w:val="Telobesedila"/>
        <w:numPr>
          <w:ilvl w:val="0"/>
          <w:numId w:val="1"/>
        </w:numPr>
        <w:tabs>
          <w:tab w:val="left" w:pos="360"/>
        </w:tabs>
        <w:ind w:hanging="180"/>
        <w:rPr>
          <w:rFonts w:cs="Arial"/>
        </w:rPr>
      </w:pPr>
      <w:r w:rsidRPr="00BA1E80">
        <w:rPr>
          <w:rFonts w:cs="Arial"/>
        </w:rPr>
        <w:t>ostale stroške, ki so smiselno povezani z izvedbo naložbe.</w:t>
      </w:r>
    </w:p>
    <w:p w14:paraId="3584E05E" w14:textId="77777777" w:rsidR="00BA1E80" w:rsidRPr="001545BA" w:rsidRDefault="00BA1E80" w:rsidP="00BA1E80">
      <w:pPr>
        <w:pStyle w:val="Telobesedila"/>
        <w:ind w:left="360"/>
        <w:rPr>
          <w:rFonts w:cs="Arial"/>
        </w:rPr>
      </w:pPr>
    </w:p>
    <w:p w14:paraId="44955023" w14:textId="77777777" w:rsidR="00A1065F" w:rsidRPr="001545BA" w:rsidRDefault="00A1065F" w:rsidP="00A1065F">
      <w:pPr>
        <w:pStyle w:val="Telobesedila2"/>
        <w:tabs>
          <w:tab w:val="left" w:pos="360"/>
        </w:tabs>
        <w:rPr>
          <w:rFonts w:cs="Arial"/>
          <w:color w:val="auto"/>
        </w:rPr>
      </w:pPr>
    </w:p>
    <w:p w14:paraId="2F301CDE" w14:textId="0E890703" w:rsidR="00A1065F" w:rsidRPr="001545BA" w:rsidRDefault="00A1065F" w:rsidP="00A1065F">
      <w:pPr>
        <w:pStyle w:val="Telobesedila2"/>
        <w:tabs>
          <w:tab w:val="left" w:pos="360"/>
        </w:tabs>
        <w:ind w:left="360" w:hanging="360"/>
        <w:rPr>
          <w:rFonts w:cs="Arial"/>
          <w:b/>
          <w:color w:val="auto"/>
        </w:rPr>
      </w:pPr>
      <w:r w:rsidRPr="001545BA">
        <w:rPr>
          <w:rFonts w:cs="Arial"/>
          <w:b/>
          <w:color w:val="auto"/>
        </w:rPr>
        <w:t>B -</w:t>
      </w:r>
      <w:r w:rsidRPr="001545BA">
        <w:rPr>
          <w:rFonts w:cs="Arial"/>
          <w:b/>
          <w:color w:val="auto"/>
        </w:rPr>
        <w:tab/>
        <w:t>vgradnja kurilne naprave na lesno biomaso za centralno ogrevanje stavbe</w:t>
      </w:r>
    </w:p>
    <w:p w14:paraId="63D0356E" w14:textId="138778A1" w:rsidR="00A1065F" w:rsidRPr="00CB35A3" w:rsidRDefault="00A1065F" w:rsidP="00A1065F">
      <w:pPr>
        <w:pStyle w:val="Telobesedila2"/>
        <w:tabs>
          <w:tab w:val="left" w:pos="360"/>
        </w:tabs>
        <w:rPr>
          <w:rFonts w:cs="Arial"/>
          <w:color w:val="auto"/>
        </w:rPr>
      </w:pPr>
      <w:r w:rsidRPr="00276929">
        <w:rPr>
          <w:rFonts w:cs="Arial"/>
          <w:color w:val="auto"/>
        </w:rPr>
        <w:lastRenderedPageBreak/>
        <w:t>Pravica do nepovratne finančne spodbude se dodeli za nakup in vgradnjo ene</w:t>
      </w:r>
      <w:r w:rsidR="004F49D1" w:rsidRPr="00276929">
        <w:rPr>
          <w:rFonts w:cs="Arial"/>
          <w:color w:val="auto"/>
        </w:rPr>
        <w:t xml:space="preserve"> nove</w:t>
      </w:r>
      <w:r w:rsidRPr="00276929">
        <w:rPr>
          <w:rFonts w:cs="Arial"/>
          <w:color w:val="auto"/>
        </w:rPr>
        <w:t xml:space="preserve"> kurilne naprave na lesno biomaso </w:t>
      </w:r>
      <w:bookmarkStart w:id="4" w:name="_Hlk165034923"/>
      <w:r w:rsidRPr="00276929">
        <w:rPr>
          <w:rFonts w:cs="Arial"/>
          <w:color w:val="auto"/>
        </w:rPr>
        <w:t>na stanovanje</w:t>
      </w:r>
      <w:r w:rsidR="008C0BEC" w:rsidRPr="008C0BEC">
        <w:rPr>
          <w:rFonts w:cs="Arial"/>
          <w:color w:val="auto"/>
        </w:rPr>
        <w:t xml:space="preserve"> ali poslovni prostor</w:t>
      </w:r>
      <w:bookmarkEnd w:id="4"/>
      <w:r w:rsidRPr="00CB35A3">
        <w:rPr>
          <w:rFonts w:cs="Arial"/>
          <w:color w:val="000000" w:themeColor="text1"/>
        </w:rPr>
        <w:t xml:space="preserve">, in sicer </w:t>
      </w:r>
      <w:r w:rsidRPr="00CB35A3">
        <w:rPr>
          <w:rFonts w:cs="Arial"/>
          <w:color w:val="auto"/>
        </w:rPr>
        <w:t>za:</w:t>
      </w:r>
    </w:p>
    <w:p w14:paraId="745616BD" w14:textId="7E71A5A2" w:rsidR="00A1065F" w:rsidRPr="00372C3A" w:rsidRDefault="00A1065F" w:rsidP="006D1D91">
      <w:pPr>
        <w:pStyle w:val="doc-ti"/>
        <w:numPr>
          <w:ilvl w:val="0"/>
          <w:numId w:val="1"/>
        </w:numPr>
        <w:shd w:val="clear" w:color="auto" w:fill="FFFFFF"/>
        <w:spacing w:before="0" w:beforeAutospacing="0" w:after="0" w:afterAutospacing="0"/>
        <w:jc w:val="both"/>
        <w:rPr>
          <w:rFonts w:cs="Arial"/>
        </w:rPr>
      </w:pPr>
      <w:r w:rsidRPr="001545BA">
        <w:rPr>
          <w:rFonts w:ascii="Arial" w:hAnsi="Arial" w:cs="Arial"/>
          <w:sz w:val="20"/>
          <w:szCs w:val="20"/>
        </w:rPr>
        <w:t xml:space="preserve">kotel na lesno biomaso, skladen z </w:t>
      </w:r>
      <w:r w:rsidR="002D3718" w:rsidRPr="001545BA">
        <w:rPr>
          <w:rFonts w:ascii="Arial" w:hAnsi="Arial" w:cs="Arial"/>
          <w:sz w:val="20"/>
          <w:szCs w:val="20"/>
        </w:rPr>
        <w:t>Uredbo Komisije (EU) 2015/1189</w:t>
      </w:r>
      <w:r w:rsidR="0051634E" w:rsidRPr="00276929">
        <w:rPr>
          <w:rStyle w:val="Sprotnaopomba-sklic"/>
          <w:rFonts w:ascii="Arial" w:hAnsi="Arial"/>
          <w:sz w:val="20"/>
          <w:szCs w:val="20"/>
        </w:rPr>
        <w:footnoteReference w:id="1"/>
      </w:r>
      <w:r w:rsidR="002D3718" w:rsidRPr="001545BA">
        <w:rPr>
          <w:rFonts w:ascii="Arial" w:hAnsi="Arial" w:cs="Arial"/>
          <w:sz w:val="20"/>
          <w:szCs w:val="20"/>
        </w:rPr>
        <w:t>,</w:t>
      </w:r>
      <w:r w:rsidRPr="001545BA">
        <w:rPr>
          <w:rFonts w:ascii="Arial" w:hAnsi="Arial" w:cs="Arial"/>
          <w:sz w:val="20"/>
          <w:szCs w:val="20"/>
        </w:rPr>
        <w:t xml:space="preserve"> ki mora izpolnjevati </w:t>
      </w:r>
      <w:r w:rsidR="000811A6" w:rsidRPr="001545BA">
        <w:rPr>
          <w:rFonts w:ascii="Arial" w:hAnsi="Arial" w:cs="Arial"/>
          <w:sz w:val="20"/>
          <w:szCs w:val="20"/>
        </w:rPr>
        <w:t xml:space="preserve">tudi </w:t>
      </w:r>
      <w:r w:rsidRPr="001545BA">
        <w:rPr>
          <w:rFonts w:ascii="Arial" w:hAnsi="Arial" w:cs="Arial"/>
          <w:sz w:val="20"/>
          <w:szCs w:val="20"/>
        </w:rPr>
        <w:t xml:space="preserve">naslednje zahteve, in sicer da: </w:t>
      </w:r>
    </w:p>
    <w:p w14:paraId="25B34F11" w14:textId="77777777" w:rsidR="00A1065F" w:rsidRPr="00CB35A3" w:rsidRDefault="00A1065F" w:rsidP="00A1065F">
      <w:pPr>
        <w:pStyle w:val="Telobesedila2"/>
        <w:numPr>
          <w:ilvl w:val="1"/>
          <w:numId w:val="1"/>
        </w:numPr>
        <w:rPr>
          <w:rFonts w:cs="Arial"/>
          <w:color w:val="auto"/>
        </w:rPr>
      </w:pPr>
      <w:r w:rsidRPr="00CB35A3">
        <w:rPr>
          <w:rFonts w:cs="Arial"/>
          <w:color w:val="auto"/>
        </w:rPr>
        <w:t>sezonska energijska učinkovitost pri ogrevanju prostorov ni manjša od 78 %,</w:t>
      </w:r>
    </w:p>
    <w:p w14:paraId="6AED0322" w14:textId="77777777" w:rsidR="00A1065F" w:rsidRPr="001545BA" w:rsidRDefault="00A1065F" w:rsidP="00A1065F">
      <w:pPr>
        <w:pStyle w:val="Telobesedila2"/>
        <w:numPr>
          <w:ilvl w:val="1"/>
          <w:numId w:val="1"/>
        </w:numPr>
        <w:rPr>
          <w:rFonts w:cs="Arial"/>
          <w:color w:val="auto"/>
        </w:rPr>
      </w:pPr>
      <w:r w:rsidRPr="001545BA">
        <w:rPr>
          <w:rFonts w:cs="Arial"/>
          <w:color w:val="auto"/>
        </w:rPr>
        <w:t>sezonske emisije trdnih delcev pri ogrevanju prostorov ne presegajo 30 mg/m</w:t>
      </w:r>
      <w:r w:rsidRPr="001545BA">
        <w:rPr>
          <w:rFonts w:cs="Arial"/>
          <w:color w:val="auto"/>
          <w:vertAlign w:val="superscript"/>
        </w:rPr>
        <w:t>3</w:t>
      </w:r>
      <w:r w:rsidRPr="001545BA">
        <w:rPr>
          <w:rFonts w:cs="Arial"/>
          <w:color w:val="auto"/>
        </w:rPr>
        <w:t xml:space="preserve"> za kotle s samodejnim polnjenjem in 45 mg/m</w:t>
      </w:r>
      <w:r w:rsidRPr="001545BA">
        <w:rPr>
          <w:rFonts w:cs="Arial"/>
          <w:color w:val="auto"/>
          <w:vertAlign w:val="superscript"/>
        </w:rPr>
        <w:t>3</w:t>
      </w:r>
      <w:r w:rsidRPr="001545BA">
        <w:rPr>
          <w:rFonts w:cs="Arial"/>
          <w:color w:val="auto"/>
        </w:rPr>
        <w:t xml:space="preserve"> za kotle z ročnim polnjenjem,</w:t>
      </w:r>
    </w:p>
    <w:p w14:paraId="219E25E4" w14:textId="7FABD76F" w:rsidR="00A1065F" w:rsidRPr="001545BA" w:rsidRDefault="00A1065F" w:rsidP="00A1065F">
      <w:pPr>
        <w:pStyle w:val="Telobesedila2"/>
        <w:numPr>
          <w:ilvl w:val="1"/>
          <w:numId w:val="1"/>
        </w:numPr>
        <w:rPr>
          <w:rFonts w:cs="Arial"/>
          <w:color w:val="auto"/>
        </w:rPr>
      </w:pPr>
      <w:r w:rsidRPr="001545BA">
        <w:rPr>
          <w:rFonts w:cs="Arial"/>
          <w:color w:val="auto"/>
        </w:rPr>
        <w:t>sezonske emisije ogljikovega monoksida pri ogrevanju prostorov ne presegajo 380</w:t>
      </w:r>
      <w:r w:rsidR="00A93EBA">
        <w:rPr>
          <w:rFonts w:cs="Arial"/>
          <w:color w:val="auto"/>
        </w:rPr>
        <w:t> </w:t>
      </w:r>
      <w:r w:rsidRPr="001545BA">
        <w:rPr>
          <w:rFonts w:cs="Arial"/>
          <w:color w:val="auto"/>
        </w:rPr>
        <w:t>mg/m</w:t>
      </w:r>
      <w:r w:rsidRPr="001545BA">
        <w:rPr>
          <w:rFonts w:cs="Arial"/>
          <w:color w:val="auto"/>
          <w:vertAlign w:val="superscript"/>
        </w:rPr>
        <w:t>3</w:t>
      </w:r>
      <w:r w:rsidRPr="001545BA">
        <w:rPr>
          <w:rFonts w:cs="Arial"/>
          <w:color w:val="auto"/>
        </w:rPr>
        <w:t xml:space="preserve"> za kotle s samodejnim polnjenjem in 530 mg/m</w:t>
      </w:r>
      <w:r w:rsidRPr="001545BA">
        <w:rPr>
          <w:rFonts w:cs="Arial"/>
          <w:color w:val="auto"/>
          <w:vertAlign w:val="superscript"/>
        </w:rPr>
        <w:t>3</w:t>
      </w:r>
      <w:r w:rsidRPr="001545BA">
        <w:rPr>
          <w:rFonts w:cs="Arial"/>
          <w:color w:val="auto"/>
        </w:rPr>
        <w:t xml:space="preserve"> za kotle z ročnim polnjenjem</w:t>
      </w:r>
      <w:r w:rsidR="0057572C">
        <w:rPr>
          <w:rFonts w:cs="Arial"/>
          <w:color w:val="auto"/>
        </w:rPr>
        <w:t>,</w:t>
      </w:r>
    </w:p>
    <w:p w14:paraId="4B205D17" w14:textId="60556D41" w:rsidR="00A1065F" w:rsidRPr="001545BA" w:rsidRDefault="00A1065F" w:rsidP="00A1065F">
      <w:pPr>
        <w:pStyle w:val="Telobesedila2"/>
        <w:numPr>
          <w:ilvl w:val="1"/>
          <w:numId w:val="1"/>
        </w:numPr>
        <w:rPr>
          <w:rFonts w:cs="Arial"/>
          <w:color w:val="auto"/>
        </w:rPr>
      </w:pPr>
      <w:r w:rsidRPr="001545BA">
        <w:rPr>
          <w:rFonts w:cs="Arial"/>
          <w:color w:val="auto"/>
        </w:rPr>
        <w:t>sezonske emisije organskih plinskih mešanic pri ogrevanju prostorov ne presegajo 20</w:t>
      </w:r>
      <w:r w:rsidR="00A93EBA">
        <w:rPr>
          <w:rFonts w:cs="Arial"/>
          <w:color w:val="auto"/>
        </w:rPr>
        <w:t> </w:t>
      </w:r>
      <w:r w:rsidRPr="001545BA">
        <w:rPr>
          <w:rFonts w:cs="Arial"/>
          <w:color w:val="auto"/>
        </w:rPr>
        <w:t>mg/m</w:t>
      </w:r>
      <w:r w:rsidRPr="001545BA">
        <w:rPr>
          <w:rFonts w:cs="Arial"/>
          <w:color w:val="auto"/>
          <w:vertAlign w:val="superscript"/>
        </w:rPr>
        <w:t>3</w:t>
      </w:r>
      <w:r w:rsidRPr="001545BA">
        <w:rPr>
          <w:rFonts w:cs="Arial"/>
          <w:color w:val="auto"/>
        </w:rPr>
        <w:t xml:space="preserve"> za kotle s samodejnim polnjenjem in 30 mg/m</w:t>
      </w:r>
      <w:r w:rsidRPr="001545BA">
        <w:rPr>
          <w:rFonts w:cs="Arial"/>
          <w:color w:val="auto"/>
          <w:vertAlign w:val="superscript"/>
        </w:rPr>
        <w:t>3</w:t>
      </w:r>
      <w:r w:rsidRPr="001545BA">
        <w:rPr>
          <w:rFonts w:cs="Arial"/>
          <w:color w:val="auto"/>
        </w:rPr>
        <w:t xml:space="preserve"> za kotle z ročnim polnjenjem,</w:t>
      </w:r>
    </w:p>
    <w:p w14:paraId="33A01D37" w14:textId="77777777" w:rsidR="00A1065F" w:rsidRPr="001545BA" w:rsidRDefault="00A1065F" w:rsidP="00A1065F">
      <w:pPr>
        <w:pStyle w:val="Telobesedila2"/>
        <w:numPr>
          <w:ilvl w:val="1"/>
          <w:numId w:val="1"/>
        </w:numPr>
        <w:rPr>
          <w:rFonts w:cs="Arial"/>
          <w:color w:val="auto"/>
        </w:rPr>
      </w:pPr>
      <w:r w:rsidRPr="001545BA">
        <w:rPr>
          <w:rFonts w:cs="Arial"/>
          <w:color w:val="auto"/>
        </w:rPr>
        <w:t>sezonske emisije dušikovih oksidov pri ogrevanju prostorov, izražene v dušikovem dioksidu, ne presegajo 200 mg/m</w:t>
      </w:r>
      <w:r w:rsidRPr="001545BA">
        <w:rPr>
          <w:rFonts w:cs="Arial"/>
          <w:color w:val="auto"/>
          <w:vertAlign w:val="superscript"/>
        </w:rPr>
        <w:t>3</w:t>
      </w:r>
      <w:r w:rsidRPr="001545BA">
        <w:rPr>
          <w:rFonts w:cs="Arial"/>
          <w:color w:val="auto"/>
        </w:rPr>
        <w:t xml:space="preserve"> za vse kotle na lesno biomaso pri računski vsebnosti kisika 10 % v suhih dimnih plinih.</w:t>
      </w:r>
    </w:p>
    <w:p w14:paraId="208D8300" w14:textId="77777777" w:rsidR="00A1065F" w:rsidRPr="001545BA" w:rsidRDefault="00A1065F" w:rsidP="00A1065F">
      <w:pPr>
        <w:pStyle w:val="Telobesedila2"/>
        <w:rPr>
          <w:rFonts w:cs="Arial"/>
          <w:color w:val="auto"/>
        </w:rPr>
      </w:pPr>
    </w:p>
    <w:p w14:paraId="6FE75D6E" w14:textId="32269E83" w:rsidR="00A1065F" w:rsidRPr="001545BA" w:rsidRDefault="00A1065F" w:rsidP="00A1065F">
      <w:pPr>
        <w:pStyle w:val="Telobesedila2"/>
        <w:ind w:left="360"/>
        <w:rPr>
          <w:rFonts w:cs="Arial"/>
          <w:color w:val="auto"/>
        </w:rPr>
      </w:pPr>
      <w:r w:rsidRPr="001545BA">
        <w:rPr>
          <w:rFonts w:cs="Arial"/>
          <w:color w:val="auto"/>
        </w:rPr>
        <w:t xml:space="preserve">Zahteve veljajo za osnovno gorivo in vsako drugo primerno gorivo. Kotel na lesno biomaso z ročnim polnjenjem goriva mora imeti za optimalno zgorevanje </w:t>
      </w:r>
      <w:proofErr w:type="spellStart"/>
      <w:r w:rsidRPr="001545BA">
        <w:rPr>
          <w:rFonts w:cs="Arial"/>
          <w:color w:val="auto"/>
        </w:rPr>
        <w:t>prigrajen</w:t>
      </w:r>
      <w:proofErr w:type="spellEnd"/>
      <w:r w:rsidRPr="001545BA">
        <w:rPr>
          <w:rFonts w:cs="Arial"/>
          <w:color w:val="auto"/>
        </w:rPr>
        <w:t xml:space="preserve"> hranilnik vsaj s prostornino zahtevano z Uredbo Komisije (EU) 2015/1189. </w:t>
      </w:r>
    </w:p>
    <w:p w14:paraId="19F83B46" w14:textId="77777777" w:rsidR="00A1065F" w:rsidRPr="001545BA" w:rsidRDefault="00A1065F" w:rsidP="00A1065F">
      <w:pPr>
        <w:pStyle w:val="Telobesedila2"/>
        <w:ind w:left="360"/>
        <w:rPr>
          <w:rFonts w:cs="Arial"/>
          <w:color w:val="auto"/>
        </w:rPr>
      </w:pPr>
    </w:p>
    <w:p w14:paraId="6306BF13" w14:textId="307931CF" w:rsidR="00A1065F" w:rsidRDefault="00A1065F" w:rsidP="00A1065F">
      <w:pPr>
        <w:pStyle w:val="Telobesedila2"/>
        <w:ind w:left="360"/>
        <w:rPr>
          <w:rFonts w:cs="Arial"/>
          <w:color w:val="auto"/>
        </w:rPr>
      </w:pPr>
      <w:r w:rsidRPr="001545BA">
        <w:rPr>
          <w:rFonts w:cs="Arial"/>
          <w:color w:val="auto"/>
        </w:rPr>
        <w:t xml:space="preserve">Kotel je kurilna naprava, ki zagotavlja toploto centralnemu sistemu ogrevanja stavbe. </w:t>
      </w:r>
    </w:p>
    <w:p w14:paraId="3478AFC9" w14:textId="77777777" w:rsidR="00F25143" w:rsidRPr="001545BA" w:rsidRDefault="00F25143" w:rsidP="00A1065F">
      <w:pPr>
        <w:pStyle w:val="Telobesedila2"/>
        <w:ind w:left="360"/>
        <w:rPr>
          <w:rFonts w:cs="Arial"/>
          <w:color w:val="auto"/>
        </w:rPr>
      </w:pPr>
    </w:p>
    <w:p w14:paraId="19712C9C" w14:textId="77777777" w:rsidR="00A1065F" w:rsidRPr="001545BA" w:rsidRDefault="00A1065F" w:rsidP="00A1065F">
      <w:pPr>
        <w:pStyle w:val="Telobesedila2"/>
        <w:tabs>
          <w:tab w:val="left" w:pos="360"/>
        </w:tabs>
        <w:rPr>
          <w:rFonts w:cs="Arial"/>
          <w:color w:val="auto"/>
        </w:rPr>
      </w:pPr>
      <w:r w:rsidRPr="001545BA">
        <w:rPr>
          <w:rFonts w:cs="Arial"/>
          <w:color w:val="auto"/>
        </w:rPr>
        <w:t>ali</w:t>
      </w:r>
    </w:p>
    <w:p w14:paraId="25C92EDF" w14:textId="77777777" w:rsidR="00A1065F" w:rsidRPr="001545BA" w:rsidRDefault="00A1065F" w:rsidP="00A1065F">
      <w:pPr>
        <w:pStyle w:val="Telobesedila2"/>
        <w:tabs>
          <w:tab w:val="left" w:pos="360"/>
        </w:tabs>
        <w:rPr>
          <w:rFonts w:cs="Arial"/>
          <w:color w:val="auto"/>
        </w:rPr>
      </w:pPr>
    </w:p>
    <w:p w14:paraId="3217DE74" w14:textId="46ACEDFC" w:rsidR="00A1065F" w:rsidRPr="001545BA" w:rsidRDefault="00A1065F" w:rsidP="00A1065F">
      <w:pPr>
        <w:pStyle w:val="Telobesedila2"/>
        <w:numPr>
          <w:ilvl w:val="0"/>
          <w:numId w:val="1"/>
        </w:numPr>
        <w:rPr>
          <w:rFonts w:cs="Arial"/>
          <w:color w:val="auto"/>
        </w:rPr>
      </w:pPr>
      <w:proofErr w:type="spellStart"/>
      <w:r w:rsidRPr="001545BA">
        <w:rPr>
          <w:rFonts w:cs="Arial"/>
          <w:color w:val="auto"/>
        </w:rPr>
        <w:t>peletno</w:t>
      </w:r>
      <w:proofErr w:type="spellEnd"/>
      <w:r w:rsidRPr="001545BA">
        <w:rPr>
          <w:rFonts w:cs="Arial"/>
          <w:color w:val="auto"/>
        </w:rPr>
        <w:t xml:space="preserve"> peč z vodnim toplotnim prenosnikom (kamin),</w:t>
      </w:r>
      <w:r w:rsidRPr="001545BA">
        <w:rPr>
          <w:rFonts w:cs="Arial"/>
        </w:rPr>
        <w:t xml:space="preserve"> </w:t>
      </w:r>
      <w:r w:rsidRPr="001545BA">
        <w:rPr>
          <w:rFonts w:cs="Arial"/>
          <w:color w:val="auto"/>
        </w:rPr>
        <w:t>skladno z Uredbo Komisije (EU) 2015/1185</w:t>
      </w:r>
      <w:r w:rsidR="00CF0237" w:rsidRPr="00276929">
        <w:rPr>
          <w:rStyle w:val="Sprotnaopomba-sklic"/>
          <w:color w:val="auto"/>
        </w:rPr>
        <w:footnoteReference w:id="2"/>
      </w:r>
      <w:r w:rsidR="00D064B7" w:rsidRPr="001545BA">
        <w:rPr>
          <w:rFonts w:cs="Arial"/>
          <w:color w:val="auto"/>
        </w:rPr>
        <w:t xml:space="preserve">, </w:t>
      </w:r>
      <w:r w:rsidRPr="001545BA">
        <w:rPr>
          <w:rFonts w:cs="Arial"/>
          <w:color w:val="auto"/>
        </w:rPr>
        <w:t xml:space="preserve">ki </w:t>
      </w:r>
      <w:r w:rsidR="002C08C2">
        <w:rPr>
          <w:rFonts w:cs="Arial"/>
          <w:color w:val="auto"/>
        </w:rPr>
        <w:t xml:space="preserve">je </w:t>
      </w:r>
      <w:r w:rsidRPr="001545BA">
        <w:rPr>
          <w:rFonts w:cs="Arial"/>
          <w:color w:val="auto"/>
        </w:rPr>
        <w:t xml:space="preserve">priklopljena na centralno ogrevanje in izpolnjuje tudi naslednje zahteve: </w:t>
      </w:r>
    </w:p>
    <w:p w14:paraId="58BDDFE1" w14:textId="77777777" w:rsidR="00A1065F" w:rsidRPr="001545BA" w:rsidRDefault="00A1065F" w:rsidP="00A1065F">
      <w:pPr>
        <w:pStyle w:val="Telobesedila2"/>
        <w:numPr>
          <w:ilvl w:val="1"/>
          <w:numId w:val="1"/>
        </w:numPr>
        <w:rPr>
          <w:rFonts w:cs="Arial"/>
          <w:color w:val="auto"/>
        </w:rPr>
      </w:pPr>
      <w:r w:rsidRPr="001545BA">
        <w:rPr>
          <w:rFonts w:cs="Arial"/>
          <w:color w:val="auto"/>
        </w:rPr>
        <w:t xml:space="preserve">izkoristek pri nazivni toplotni moči mora biti večji ali enak 91,0 %, </w:t>
      </w:r>
    </w:p>
    <w:p w14:paraId="0742AF7B" w14:textId="292FA3D8" w:rsidR="00A1065F" w:rsidRPr="001545BA" w:rsidRDefault="00A1065F" w:rsidP="00A1065F">
      <w:pPr>
        <w:pStyle w:val="Telobesedila2"/>
        <w:numPr>
          <w:ilvl w:val="1"/>
          <w:numId w:val="1"/>
        </w:numPr>
        <w:rPr>
          <w:rFonts w:cs="Arial"/>
          <w:color w:val="auto"/>
        </w:rPr>
      </w:pPr>
      <w:r w:rsidRPr="001545BA">
        <w:rPr>
          <w:rFonts w:cs="Arial"/>
          <w:color w:val="auto"/>
        </w:rPr>
        <w:t>vrednost emisij celotnega prahu mora biti manjša od 18,0 mg/m</w:t>
      </w:r>
      <w:r w:rsidRPr="001545BA">
        <w:rPr>
          <w:rFonts w:cs="Arial"/>
          <w:color w:val="auto"/>
          <w:vertAlign w:val="superscript"/>
        </w:rPr>
        <w:t>3</w:t>
      </w:r>
      <w:r w:rsidR="0057572C">
        <w:rPr>
          <w:rFonts w:cs="Arial"/>
          <w:color w:val="auto"/>
        </w:rPr>
        <w:t>,</w:t>
      </w:r>
    </w:p>
    <w:p w14:paraId="2452B503" w14:textId="33AF0994" w:rsidR="00A1065F" w:rsidRPr="001545BA" w:rsidRDefault="00A1065F" w:rsidP="00A1065F">
      <w:pPr>
        <w:pStyle w:val="Telobesedila2"/>
        <w:numPr>
          <w:ilvl w:val="1"/>
          <w:numId w:val="1"/>
        </w:numPr>
        <w:rPr>
          <w:rFonts w:cs="Arial"/>
          <w:color w:val="auto"/>
        </w:rPr>
      </w:pPr>
      <w:r w:rsidRPr="001545BA">
        <w:rPr>
          <w:rFonts w:cs="Arial"/>
          <w:color w:val="auto"/>
        </w:rPr>
        <w:t>vrednost emisij ogljikovega monoksida pa manjša od 250,0 mg/m</w:t>
      </w:r>
      <w:r w:rsidRPr="001545BA">
        <w:rPr>
          <w:rFonts w:cs="Arial"/>
          <w:color w:val="auto"/>
          <w:vertAlign w:val="superscript"/>
        </w:rPr>
        <w:t>3</w:t>
      </w:r>
      <w:r w:rsidRPr="001545BA">
        <w:rPr>
          <w:rFonts w:cs="Arial"/>
          <w:color w:val="auto"/>
        </w:rPr>
        <w:t>.</w:t>
      </w:r>
    </w:p>
    <w:p w14:paraId="77CCF4C9" w14:textId="77777777" w:rsidR="008B7B87" w:rsidRPr="001545BA" w:rsidRDefault="008B7B87" w:rsidP="008B7B87">
      <w:pPr>
        <w:pStyle w:val="Telobesedila2"/>
        <w:rPr>
          <w:rFonts w:cs="Arial"/>
          <w:color w:val="auto"/>
          <w:highlight w:val="yellow"/>
        </w:rPr>
      </w:pPr>
    </w:p>
    <w:p w14:paraId="04E2FA2F" w14:textId="0FA734A7" w:rsidR="008B7B87" w:rsidRPr="001545BA" w:rsidRDefault="008B7B87" w:rsidP="0057572C">
      <w:pPr>
        <w:pStyle w:val="Telobesedila2"/>
        <w:rPr>
          <w:rFonts w:cs="Arial"/>
          <w:color w:val="auto"/>
        </w:rPr>
      </w:pPr>
      <w:r w:rsidRPr="0057572C">
        <w:rPr>
          <w:rFonts w:cs="Arial"/>
          <w:color w:val="auto"/>
        </w:rPr>
        <w:t>Vlagatelj mora k vlogi predložiti zapisnik o prvem pregledu nove kurilne naprave</w:t>
      </w:r>
      <w:r w:rsidR="00D257B9" w:rsidRPr="0057572C">
        <w:rPr>
          <w:rFonts w:cs="Arial"/>
          <w:color w:val="auto"/>
        </w:rPr>
        <w:t xml:space="preserve">, ki ga </w:t>
      </w:r>
      <w:r w:rsidR="00767838">
        <w:rPr>
          <w:rFonts w:cs="Arial"/>
          <w:color w:val="auto"/>
        </w:rPr>
        <w:t xml:space="preserve">je </w:t>
      </w:r>
      <w:r w:rsidR="00D257B9" w:rsidRPr="0057572C">
        <w:rPr>
          <w:rFonts w:cs="Arial"/>
          <w:color w:val="auto"/>
        </w:rPr>
        <w:t>izda</w:t>
      </w:r>
      <w:r w:rsidR="00767838">
        <w:rPr>
          <w:rFonts w:cs="Arial"/>
          <w:color w:val="auto"/>
        </w:rPr>
        <w:t>l</w:t>
      </w:r>
      <w:r w:rsidR="00D257B9" w:rsidRPr="0057572C">
        <w:rPr>
          <w:rFonts w:cs="Arial"/>
          <w:color w:val="auto"/>
        </w:rPr>
        <w:t xml:space="preserve"> </w:t>
      </w:r>
      <w:r w:rsidRPr="00FF5E79">
        <w:rPr>
          <w:rFonts w:cs="Arial"/>
          <w:color w:val="auto"/>
        </w:rPr>
        <w:t>dimnikar</w:t>
      </w:r>
      <w:r w:rsidR="00FF5E79" w:rsidRPr="00911E95">
        <w:rPr>
          <w:rFonts w:cs="Arial"/>
          <w:color w:val="auto"/>
        </w:rPr>
        <w:t>.</w:t>
      </w:r>
      <w:r w:rsidR="00FF5E79">
        <w:rPr>
          <w:rFonts w:cs="Arial"/>
          <w:color w:val="auto"/>
          <w:highlight w:val="yellow"/>
        </w:rPr>
        <w:t xml:space="preserve"> </w:t>
      </w:r>
      <w:r w:rsidRPr="001545BA">
        <w:rPr>
          <w:rFonts w:cs="Arial"/>
          <w:color w:val="auto"/>
        </w:rPr>
        <w:t>Nova kurilna naprava mora biti vpisana v evidenco izvajanja dimnikarskih storitev, ki jo vodi ministrstvo.</w:t>
      </w:r>
    </w:p>
    <w:p w14:paraId="5F852CFE" w14:textId="02497DED" w:rsidR="00A1065F" w:rsidRPr="001545BA" w:rsidRDefault="00A1065F" w:rsidP="00A1065F">
      <w:pPr>
        <w:pStyle w:val="Telobesedila2"/>
        <w:tabs>
          <w:tab w:val="left" w:pos="360"/>
        </w:tabs>
        <w:rPr>
          <w:rFonts w:cs="Arial"/>
          <w:color w:val="auto"/>
        </w:rPr>
      </w:pPr>
    </w:p>
    <w:p w14:paraId="3AC99894" w14:textId="7332A8F9" w:rsidR="00082D52" w:rsidRPr="001545BA" w:rsidRDefault="000906EC" w:rsidP="00A1065F">
      <w:pPr>
        <w:pStyle w:val="Telobesedila2"/>
        <w:tabs>
          <w:tab w:val="left" w:pos="360"/>
        </w:tabs>
        <w:rPr>
          <w:rFonts w:cs="Arial"/>
          <w:color w:val="auto"/>
        </w:rPr>
      </w:pPr>
      <w:bookmarkStart w:id="6" w:name="_Hlk164850847"/>
      <w:r w:rsidRPr="001545BA">
        <w:rPr>
          <w:rFonts w:cs="Arial"/>
          <w:color w:val="auto"/>
        </w:rPr>
        <w:t xml:space="preserve">Vlagatelj je upravičen do </w:t>
      </w:r>
      <w:r w:rsidR="00650608">
        <w:rPr>
          <w:rFonts w:cs="Arial"/>
          <w:color w:val="auto"/>
        </w:rPr>
        <w:t xml:space="preserve">dodelitve </w:t>
      </w:r>
      <w:r w:rsidRPr="001545BA">
        <w:rPr>
          <w:rFonts w:cs="Arial"/>
          <w:color w:val="auto"/>
        </w:rPr>
        <w:t>višje nepovratne finančne spodbude, č</w:t>
      </w:r>
      <w:r w:rsidR="00A1065F" w:rsidRPr="001545BA">
        <w:rPr>
          <w:rFonts w:cs="Arial"/>
          <w:color w:val="auto"/>
        </w:rPr>
        <w:t xml:space="preserve">e </w:t>
      </w:r>
      <w:r w:rsidR="00275117">
        <w:rPr>
          <w:rFonts w:cs="Arial"/>
          <w:color w:val="auto"/>
        </w:rPr>
        <w:t>je</w:t>
      </w:r>
      <w:r w:rsidR="00275117" w:rsidRPr="001545BA">
        <w:rPr>
          <w:rFonts w:cs="Arial"/>
          <w:color w:val="auto"/>
        </w:rPr>
        <w:t xml:space="preserve"> </w:t>
      </w:r>
      <w:r w:rsidR="00A1065F" w:rsidRPr="001545BA">
        <w:rPr>
          <w:rFonts w:cs="Arial"/>
          <w:color w:val="auto"/>
        </w:rPr>
        <w:t xml:space="preserve">nova kurilna naprava na lesno biomaso zamenjala </w:t>
      </w:r>
      <w:r w:rsidR="00B56F43" w:rsidRPr="001545BA">
        <w:rPr>
          <w:rFonts w:cs="Arial"/>
          <w:color w:val="auto"/>
        </w:rPr>
        <w:t>najmanj</w:t>
      </w:r>
      <w:r w:rsidR="00107880" w:rsidRPr="001545BA">
        <w:rPr>
          <w:rFonts w:cs="Arial"/>
          <w:color w:val="auto"/>
        </w:rPr>
        <w:t xml:space="preserve"> eno </w:t>
      </w:r>
      <w:r w:rsidR="00A1065F" w:rsidRPr="001545BA">
        <w:rPr>
          <w:rFonts w:cs="Arial"/>
          <w:color w:val="auto"/>
        </w:rPr>
        <w:t xml:space="preserve">staro kurilno napravo, </w:t>
      </w:r>
      <w:bookmarkEnd w:id="6"/>
      <w:r w:rsidRPr="001545BA">
        <w:rPr>
          <w:rFonts w:cs="Arial"/>
          <w:color w:val="auto"/>
        </w:rPr>
        <w:t xml:space="preserve">ki je </w:t>
      </w:r>
      <w:r w:rsidR="00BC596F">
        <w:rPr>
          <w:rFonts w:cs="Arial"/>
          <w:color w:val="auto"/>
        </w:rPr>
        <w:t xml:space="preserve">bila </w:t>
      </w:r>
      <w:r w:rsidRPr="001545BA">
        <w:rPr>
          <w:rFonts w:cs="Arial"/>
          <w:color w:val="auto"/>
        </w:rPr>
        <w:t>v času zamenjave v uporabi</w:t>
      </w:r>
      <w:r w:rsidR="00BA0038">
        <w:rPr>
          <w:rFonts w:cs="Arial"/>
          <w:color w:val="auto"/>
        </w:rPr>
        <w:t>,</w:t>
      </w:r>
      <w:r w:rsidRPr="001545BA">
        <w:rPr>
          <w:rFonts w:cs="Arial"/>
          <w:color w:val="auto"/>
        </w:rPr>
        <w:t xml:space="preserve"> </w:t>
      </w:r>
      <w:r w:rsidR="0057572C" w:rsidRPr="00BD23CD">
        <w:rPr>
          <w:rFonts w:cs="Arial"/>
          <w:color w:val="auto"/>
        </w:rPr>
        <w:t>je</w:t>
      </w:r>
      <w:r w:rsidR="00BC596F" w:rsidRPr="00BD23CD">
        <w:rPr>
          <w:rFonts w:cs="Arial"/>
          <w:color w:val="auto"/>
        </w:rPr>
        <w:t xml:space="preserve"> </w:t>
      </w:r>
      <w:r w:rsidR="00A1065F" w:rsidRPr="00BD23CD">
        <w:rPr>
          <w:rFonts w:cs="Arial"/>
          <w:color w:val="auto"/>
        </w:rPr>
        <w:t>zagotavlja</w:t>
      </w:r>
      <w:r w:rsidR="00BA0038">
        <w:rPr>
          <w:rFonts w:cs="Arial"/>
          <w:color w:val="auto"/>
        </w:rPr>
        <w:t>la</w:t>
      </w:r>
      <w:r w:rsidR="00A1065F" w:rsidRPr="001545BA">
        <w:rPr>
          <w:rFonts w:cs="Arial"/>
          <w:color w:val="auto"/>
        </w:rPr>
        <w:t xml:space="preserve"> toploto centralnemu sistemu ogrevanja stavbe</w:t>
      </w:r>
      <w:r w:rsidR="003C0102" w:rsidRPr="001545BA">
        <w:rPr>
          <w:rFonts w:cs="Arial"/>
          <w:color w:val="auto"/>
        </w:rPr>
        <w:t xml:space="preserve"> </w:t>
      </w:r>
      <w:bookmarkStart w:id="7" w:name="_Hlk164850856"/>
      <w:r w:rsidR="003C0102" w:rsidRPr="001545BA">
        <w:rPr>
          <w:rFonts w:cs="Arial"/>
          <w:color w:val="auto"/>
        </w:rPr>
        <w:t xml:space="preserve">in </w:t>
      </w:r>
      <w:r w:rsidR="000811A6">
        <w:rPr>
          <w:rFonts w:cs="Arial"/>
          <w:color w:val="auto"/>
        </w:rPr>
        <w:t xml:space="preserve">je </w:t>
      </w:r>
      <w:r w:rsidR="0057572C">
        <w:rPr>
          <w:rFonts w:cs="Arial"/>
          <w:color w:val="auto"/>
        </w:rPr>
        <w:t xml:space="preserve">bila </w:t>
      </w:r>
      <w:r w:rsidR="003C0102" w:rsidRPr="001545BA">
        <w:rPr>
          <w:rFonts w:cs="Arial"/>
          <w:color w:val="auto"/>
        </w:rPr>
        <w:t>po zamenjavi uničena</w:t>
      </w:r>
      <w:bookmarkEnd w:id="7"/>
      <w:r w:rsidRPr="001545BA">
        <w:rPr>
          <w:rFonts w:cs="Arial"/>
          <w:color w:val="auto"/>
        </w:rPr>
        <w:t xml:space="preserve">. </w:t>
      </w:r>
      <w:r w:rsidR="00A1065F" w:rsidRPr="001545BA">
        <w:rPr>
          <w:rFonts w:cs="Arial"/>
          <w:color w:val="auto"/>
        </w:rPr>
        <w:t xml:space="preserve">V tem primeru je potrebno obstoj </w:t>
      </w:r>
      <w:r w:rsidR="00F24256" w:rsidRPr="001545BA">
        <w:rPr>
          <w:rFonts w:cs="Arial"/>
          <w:color w:val="auto"/>
        </w:rPr>
        <w:t xml:space="preserve">in odstranitev </w:t>
      </w:r>
      <w:r w:rsidR="00A1065F" w:rsidRPr="001545BA">
        <w:rPr>
          <w:rFonts w:cs="Arial"/>
          <w:color w:val="auto"/>
        </w:rPr>
        <w:t>stare kurilne naprave izkazati s</w:t>
      </w:r>
      <w:r w:rsidR="00082D52" w:rsidRPr="001545BA">
        <w:rPr>
          <w:rFonts w:cs="Arial"/>
          <w:color w:val="auto"/>
        </w:rPr>
        <w:t>:</w:t>
      </w:r>
    </w:p>
    <w:p w14:paraId="481E3AB1" w14:textId="77777777" w:rsidR="00112B02" w:rsidRDefault="00112B02" w:rsidP="00112B02">
      <w:pPr>
        <w:pStyle w:val="Telobesedila2"/>
        <w:numPr>
          <w:ilvl w:val="0"/>
          <w:numId w:val="56"/>
        </w:numPr>
        <w:rPr>
          <w:color w:val="auto"/>
        </w:rPr>
      </w:pPr>
      <w:r>
        <w:rPr>
          <w:color w:val="auto"/>
        </w:rPr>
        <w:t>fotografijo stare kurilne naprave, ko je ta še priklopljena na centralni sistem ogrevanja stavbe, oziroma fotografijo prostora pred odstranitvijo stare kurilne naprave, iz katere bo razvidno, da je stara kurilna naprava priklopljena na centralni sistem ogrevanja stavbe;</w:t>
      </w:r>
    </w:p>
    <w:p w14:paraId="4ABE8672" w14:textId="1C83204B" w:rsidR="00112B02" w:rsidRDefault="00112B02" w:rsidP="00112B02">
      <w:pPr>
        <w:pStyle w:val="Telobesedila2"/>
        <w:numPr>
          <w:ilvl w:val="0"/>
          <w:numId w:val="56"/>
        </w:numPr>
        <w:rPr>
          <w:color w:val="auto"/>
        </w:rPr>
      </w:pPr>
      <w:r>
        <w:rPr>
          <w:color w:val="auto"/>
        </w:rPr>
        <w:t>fotografijo prostora, posneto takoj po odstranitvi stare kurilne naprave, pred prenovo prostora in pred vgradnjo nove kurilne naprave oziroma</w:t>
      </w:r>
      <w:r w:rsidR="003136E0">
        <w:rPr>
          <w:color w:val="auto"/>
        </w:rPr>
        <w:t xml:space="preserve"> s</w:t>
      </w:r>
      <w:r>
        <w:rPr>
          <w:color w:val="auto"/>
        </w:rPr>
        <w:t xml:space="preserve"> </w:t>
      </w:r>
      <w:r w:rsidR="003136E0">
        <w:rPr>
          <w:color w:val="auto"/>
        </w:rPr>
        <w:t>fotografijami</w:t>
      </w:r>
      <w:r>
        <w:rPr>
          <w:color w:val="auto"/>
        </w:rPr>
        <w:t xml:space="preserve">, iz katerih bo možno ugotoviti, da je bila stara kurilna naprava odstranjena. </w:t>
      </w:r>
    </w:p>
    <w:p w14:paraId="1915FDE3" w14:textId="77777777" w:rsidR="003C0102" w:rsidRPr="001545BA" w:rsidRDefault="003C0102" w:rsidP="003C0102">
      <w:pPr>
        <w:pStyle w:val="Telobesedila2"/>
        <w:rPr>
          <w:rFonts w:cs="Arial"/>
          <w:color w:val="auto"/>
        </w:rPr>
      </w:pPr>
    </w:p>
    <w:p w14:paraId="03E8F4DA" w14:textId="71DAD5A7" w:rsidR="003C0102" w:rsidRPr="001545BA" w:rsidRDefault="003C0102" w:rsidP="00CC7AD1">
      <w:pPr>
        <w:pStyle w:val="Telobesedila2"/>
        <w:rPr>
          <w:rFonts w:cs="Arial"/>
          <w:color w:val="auto"/>
        </w:rPr>
      </w:pPr>
      <w:bookmarkStart w:id="8" w:name="_Hlk164850876"/>
      <w:r w:rsidRPr="001545BA">
        <w:rPr>
          <w:rFonts w:cs="Arial"/>
          <w:color w:val="auto"/>
        </w:rPr>
        <w:lastRenderedPageBreak/>
        <w:t xml:space="preserve">Vlagatelj uničenje stare </w:t>
      </w:r>
      <w:r w:rsidR="001A7956" w:rsidRPr="001545BA">
        <w:rPr>
          <w:rFonts w:cs="Arial"/>
          <w:color w:val="auto"/>
        </w:rPr>
        <w:t xml:space="preserve">kurilne </w:t>
      </w:r>
      <w:r w:rsidRPr="001545BA">
        <w:rPr>
          <w:rFonts w:cs="Arial"/>
          <w:color w:val="auto"/>
        </w:rPr>
        <w:t>naprave izkazuje z izjavo, ki jo poda pod kazensko in materialno odgovornostjo.</w:t>
      </w:r>
    </w:p>
    <w:bookmarkEnd w:id="8"/>
    <w:p w14:paraId="0D25C67B" w14:textId="77777777" w:rsidR="000C43D9" w:rsidRPr="001545BA" w:rsidRDefault="000C43D9">
      <w:pPr>
        <w:pStyle w:val="Telobesedila2"/>
        <w:rPr>
          <w:rFonts w:cs="Arial"/>
          <w:color w:val="auto"/>
        </w:rPr>
      </w:pPr>
    </w:p>
    <w:p w14:paraId="4ABADA90" w14:textId="79893CC8" w:rsidR="00377BBB" w:rsidRDefault="00A1065F">
      <w:pPr>
        <w:pStyle w:val="Telobesedila2"/>
        <w:rPr>
          <w:rFonts w:cs="Arial"/>
          <w:color w:val="auto"/>
        </w:rPr>
      </w:pPr>
      <w:r w:rsidRPr="001545BA">
        <w:rPr>
          <w:rFonts w:cs="Arial"/>
          <w:color w:val="auto"/>
        </w:rPr>
        <w:t>Vlagatelj ni upravičen do višje nepovratne finančne spodbude, če ne izkaže obstoja stare</w:t>
      </w:r>
      <w:r w:rsidR="00D612DF" w:rsidRPr="001545BA">
        <w:rPr>
          <w:rFonts w:cs="Arial"/>
          <w:color w:val="auto"/>
        </w:rPr>
        <w:t xml:space="preserve"> </w:t>
      </w:r>
      <w:r w:rsidRPr="001545BA">
        <w:rPr>
          <w:rFonts w:cs="Arial"/>
          <w:color w:val="auto"/>
        </w:rPr>
        <w:t xml:space="preserve">kurilne naprave, ki </w:t>
      </w:r>
      <w:r w:rsidR="00FF2C50">
        <w:rPr>
          <w:rFonts w:cs="Arial"/>
          <w:color w:val="auto"/>
        </w:rPr>
        <w:t xml:space="preserve">je </w:t>
      </w:r>
      <w:r w:rsidRPr="001545BA">
        <w:rPr>
          <w:rFonts w:cs="Arial"/>
          <w:color w:val="auto"/>
        </w:rPr>
        <w:t>zagotavlja</w:t>
      </w:r>
      <w:r w:rsidR="00FF2C50">
        <w:rPr>
          <w:rFonts w:cs="Arial"/>
          <w:color w:val="auto"/>
        </w:rPr>
        <w:t>la</w:t>
      </w:r>
      <w:r w:rsidRPr="001545BA">
        <w:rPr>
          <w:rFonts w:cs="Arial"/>
          <w:color w:val="auto"/>
        </w:rPr>
        <w:t xml:space="preserve"> toploto centralnemu sistemu </w:t>
      </w:r>
      <w:r w:rsidR="00D10CA4" w:rsidRPr="001545BA">
        <w:rPr>
          <w:rFonts w:cs="Arial"/>
          <w:color w:val="auto"/>
        </w:rPr>
        <w:t>ogrevan</w:t>
      </w:r>
      <w:r w:rsidR="00D76E18">
        <w:rPr>
          <w:rFonts w:cs="Arial"/>
          <w:color w:val="auto"/>
        </w:rPr>
        <w:t>ja</w:t>
      </w:r>
      <w:r w:rsidR="00D10CA4" w:rsidRPr="001545BA">
        <w:rPr>
          <w:rFonts w:cs="Arial"/>
          <w:color w:val="auto"/>
        </w:rPr>
        <w:t xml:space="preserve"> </w:t>
      </w:r>
      <w:r w:rsidRPr="001545BA">
        <w:rPr>
          <w:rFonts w:cs="Arial"/>
          <w:color w:val="auto"/>
        </w:rPr>
        <w:t>stavbe,</w:t>
      </w:r>
      <w:r w:rsidR="00082D52" w:rsidRPr="001545BA">
        <w:t xml:space="preserve"> </w:t>
      </w:r>
      <w:r w:rsidR="00082D52" w:rsidRPr="001545BA">
        <w:rPr>
          <w:rFonts w:cs="Arial"/>
          <w:color w:val="auto"/>
        </w:rPr>
        <w:t xml:space="preserve">in </w:t>
      </w:r>
      <w:r w:rsidR="00603CCC" w:rsidRPr="001545BA">
        <w:rPr>
          <w:rFonts w:cs="Arial"/>
          <w:color w:val="auto"/>
        </w:rPr>
        <w:t>če</w:t>
      </w:r>
      <w:r w:rsidR="00082D52" w:rsidRPr="001545BA">
        <w:rPr>
          <w:rFonts w:cs="Arial"/>
          <w:color w:val="auto"/>
        </w:rPr>
        <w:t xml:space="preserve"> ne izkaže, da je bila v času zamenjave </w:t>
      </w:r>
      <w:r w:rsidR="00923397" w:rsidRPr="001545BA">
        <w:rPr>
          <w:rFonts w:cs="Arial"/>
          <w:color w:val="auto"/>
        </w:rPr>
        <w:t xml:space="preserve">stara kurilna naprava v </w:t>
      </w:r>
      <w:r w:rsidR="00082D52" w:rsidRPr="001545BA">
        <w:rPr>
          <w:rFonts w:cs="Arial"/>
          <w:color w:val="auto"/>
        </w:rPr>
        <w:t>uporabi</w:t>
      </w:r>
      <w:r w:rsidR="00FF5E79">
        <w:rPr>
          <w:rFonts w:cs="Arial"/>
          <w:color w:val="auto"/>
        </w:rPr>
        <w:t xml:space="preserve"> ter da je bila po zamenjavi un</w:t>
      </w:r>
      <w:r w:rsidR="00911E95">
        <w:rPr>
          <w:rFonts w:cs="Arial"/>
          <w:color w:val="auto"/>
        </w:rPr>
        <w:t>i</w:t>
      </w:r>
      <w:r w:rsidR="00FF5E79">
        <w:rPr>
          <w:rFonts w:cs="Arial"/>
          <w:color w:val="auto"/>
        </w:rPr>
        <w:t>čena</w:t>
      </w:r>
      <w:r w:rsidR="00BA4190" w:rsidRPr="001545BA">
        <w:rPr>
          <w:rFonts w:cs="Arial"/>
          <w:color w:val="auto"/>
        </w:rPr>
        <w:t xml:space="preserve">. </w:t>
      </w:r>
      <w:bookmarkStart w:id="9" w:name="_Hlk164851159"/>
      <w:r w:rsidR="00107880" w:rsidRPr="001545BA">
        <w:rPr>
          <w:rFonts w:cs="Arial"/>
          <w:color w:val="auto"/>
        </w:rPr>
        <w:t>Če ima stavba več starih kurilnih naprav</w:t>
      </w:r>
      <w:r w:rsidR="00E52963" w:rsidRPr="001545BA">
        <w:rPr>
          <w:rFonts w:cs="Arial"/>
          <w:color w:val="auto"/>
        </w:rPr>
        <w:t>,</w:t>
      </w:r>
      <w:r w:rsidR="00107880" w:rsidRPr="001545BA">
        <w:rPr>
          <w:rFonts w:cs="Arial"/>
          <w:color w:val="auto"/>
        </w:rPr>
        <w:t xml:space="preserve"> priklopljenih na centraln</w:t>
      </w:r>
      <w:r w:rsidR="00B56F43" w:rsidRPr="001545BA">
        <w:rPr>
          <w:rFonts w:cs="Arial"/>
          <w:color w:val="auto"/>
        </w:rPr>
        <w:t>i sistem</w:t>
      </w:r>
      <w:r w:rsidR="00107880" w:rsidRPr="001545BA">
        <w:rPr>
          <w:rFonts w:cs="Arial"/>
          <w:color w:val="auto"/>
        </w:rPr>
        <w:t xml:space="preserve"> ogrevanj</w:t>
      </w:r>
      <w:r w:rsidR="00B56F43" w:rsidRPr="001545BA">
        <w:rPr>
          <w:rFonts w:cs="Arial"/>
          <w:color w:val="auto"/>
        </w:rPr>
        <w:t>a</w:t>
      </w:r>
      <w:r w:rsidR="00107880" w:rsidRPr="001545BA">
        <w:rPr>
          <w:rFonts w:cs="Arial"/>
          <w:color w:val="auto"/>
        </w:rPr>
        <w:t xml:space="preserve"> in vlagatelj </w:t>
      </w:r>
      <w:r w:rsidR="00D612DF" w:rsidRPr="001545BA">
        <w:rPr>
          <w:rFonts w:cs="Arial"/>
          <w:color w:val="auto"/>
        </w:rPr>
        <w:t>odstrani le eno</w:t>
      </w:r>
      <w:r w:rsidR="00B56F43" w:rsidRPr="001545BA">
        <w:rPr>
          <w:rFonts w:cs="Arial"/>
          <w:color w:val="auto"/>
        </w:rPr>
        <w:t>,</w:t>
      </w:r>
      <w:r w:rsidR="00D612DF" w:rsidRPr="001545BA">
        <w:rPr>
          <w:rFonts w:cs="Arial"/>
          <w:color w:val="auto"/>
        </w:rPr>
        <w:t xml:space="preserve"> </w:t>
      </w:r>
      <w:r w:rsidR="00107880" w:rsidRPr="001545BA">
        <w:rPr>
          <w:rFonts w:cs="Arial"/>
          <w:color w:val="auto"/>
        </w:rPr>
        <w:t>mora</w:t>
      </w:r>
      <w:r w:rsidR="000D7EF8" w:rsidRPr="001545BA">
        <w:rPr>
          <w:rFonts w:cs="Arial"/>
          <w:color w:val="auto"/>
        </w:rPr>
        <w:t xml:space="preserve"> </w:t>
      </w:r>
      <w:r w:rsidR="00107880" w:rsidRPr="001545BA">
        <w:rPr>
          <w:rFonts w:cs="Arial"/>
          <w:color w:val="auto"/>
        </w:rPr>
        <w:t>k vlogi predložiti</w:t>
      </w:r>
      <w:r w:rsidR="00BC3BE6">
        <w:rPr>
          <w:rFonts w:cs="Arial"/>
          <w:color w:val="auto"/>
        </w:rPr>
        <w:t xml:space="preserve"> </w:t>
      </w:r>
      <w:r w:rsidR="00BC3BE6" w:rsidRPr="00BC3BE6">
        <w:rPr>
          <w:rFonts w:cs="Arial"/>
          <w:color w:val="auto"/>
        </w:rPr>
        <w:t xml:space="preserve">zapisnik o rednem letnem pregledu za vsako staro kurilno napravo, ki ostane v uporabi, </w:t>
      </w:r>
      <w:r w:rsidR="00BC3BE6" w:rsidRPr="00BD23CD">
        <w:rPr>
          <w:rFonts w:cs="Arial"/>
          <w:color w:val="auto"/>
        </w:rPr>
        <w:t>izdan s strani dimnikarja</w:t>
      </w:r>
      <w:r w:rsidR="00FF5E79">
        <w:rPr>
          <w:rFonts w:cs="Arial"/>
          <w:color w:val="auto"/>
        </w:rPr>
        <w:t>.</w:t>
      </w:r>
    </w:p>
    <w:p w14:paraId="22726802" w14:textId="77777777" w:rsidR="00082C43" w:rsidRPr="00276929" w:rsidRDefault="00082C43">
      <w:pPr>
        <w:pStyle w:val="Telobesedila2"/>
        <w:rPr>
          <w:rFonts w:cs="Arial"/>
          <w:color w:val="auto"/>
        </w:rPr>
      </w:pPr>
    </w:p>
    <w:bookmarkEnd w:id="9"/>
    <w:p w14:paraId="2218E185" w14:textId="2F9063E3" w:rsidR="00486662" w:rsidRDefault="00123625" w:rsidP="00A1065F">
      <w:pPr>
        <w:pStyle w:val="Telobesedila2"/>
        <w:tabs>
          <w:tab w:val="left" w:pos="360"/>
        </w:tabs>
        <w:rPr>
          <w:rFonts w:cs="Arial"/>
          <w:color w:val="auto"/>
        </w:rPr>
      </w:pPr>
      <w:r>
        <w:rPr>
          <w:rFonts w:cs="Arial"/>
          <w:color w:val="auto"/>
        </w:rPr>
        <w:t>Kurilna</w:t>
      </w:r>
      <w:r w:rsidR="00A1065F" w:rsidRPr="001545BA">
        <w:rPr>
          <w:rFonts w:cs="Arial"/>
          <w:color w:val="auto"/>
        </w:rPr>
        <w:t xml:space="preserve"> naprava je naprava s kuriščem, v katerem zgoreva gorivo in pri tem nastajajo emisije v zrak. </w:t>
      </w:r>
      <w:bookmarkStart w:id="10" w:name="_Hlk164851327"/>
    </w:p>
    <w:p w14:paraId="5154DA9F" w14:textId="77777777" w:rsidR="00486662" w:rsidRDefault="00486662" w:rsidP="00A1065F">
      <w:pPr>
        <w:pStyle w:val="Telobesedila2"/>
        <w:tabs>
          <w:tab w:val="left" w:pos="360"/>
        </w:tabs>
        <w:rPr>
          <w:rFonts w:cs="Arial"/>
          <w:color w:val="auto"/>
        </w:rPr>
      </w:pPr>
    </w:p>
    <w:p w14:paraId="3F3B88F1" w14:textId="7993A5A8" w:rsidR="00A1065F" w:rsidRDefault="00A1065F" w:rsidP="00A1065F">
      <w:pPr>
        <w:pStyle w:val="Telobesedila2"/>
        <w:tabs>
          <w:tab w:val="left" w:pos="360"/>
        </w:tabs>
        <w:rPr>
          <w:rFonts w:cs="Arial"/>
          <w:color w:val="auto"/>
        </w:rPr>
      </w:pPr>
      <w:r w:rsidRPr="001545BA">
        <w:rPr>
          <w:rFonts w:cs="Arial"/>
          <w:color w:val="auto"/>
        </w:rPr>
        <w:t>Vlagatelj ni upravičen do višje nepovratne finančne spodbude v primeru zamenjave stare lokalne kurilne naprave</w:t>
      </w:r>
      <w:bookmarkEnd w:id="10"/>
      <w:r w:rsidRPr="001545BA">
        <w:rPr>
          <w:rFonts w:cs="Arial"/>
          <w:color w:val="auto"/>
        </w:rPr>
        <w:t>, toplotne črpalke</w:t>
      </w:r>
      <w:r w:rsidR="00004CA4" w:rsidRPr="001545BA">
        <w:rPr>
          <w:rFonts w:cs="Arial"/>
          <w:color w:val="auto"/>
        </w:rPr>
        <w:t>, zamenjav</w:t>
      </w:r>
      <w:r w:rsidR="000D40F8" w:rsidRPr="001545BA">
        <w:rPr>
          <w:rFonts w:cs="Arial"/>
          <w:color w:val="auto"/>
        </w:rPr>
        <w:t>e</w:t>
      </w:r>
      <w:r w:rsidR="00004CA4" w:rsidRPr="001545BA">
        <w:rPr>
          <w:rFonts w:cs="Arial"/>
          <w:color w:val="auto"/>
        </w:rPr>
        <w:t xml:space="preserve"> toplotne postaje daljinskega ogrevanj</w:t>
      </w:r>
      <w:r w:rsidR="00004CA4" w:rsidRPr="00276929">
        <w:rPr>
          <w:rFonts w:cs="Arial"/>
          <w:color w:val="auto"/>
        </w:rPr>
        <w:t>a</w:t>
      </w:r>
      <w:r w:rsidRPr="00276929">
        <w:rPr>
          <w:rFonts w:cs="Arial"/>
          <w:color w:val="auto"/>
        </w:rPr>
        <w:t xml:space="preserve"> ali stare električne ogrevalne naprave</w:t>
      </w:r>
      <w:r w:rsidR="00113A59" w:rsidRPr="00CB35A3">
        <w:rPr>
          <w:rFonts w:cs="Arial"/>
          <w:color w:val="auto"/>
        </w:rPr>
        <w:t>,</w:t>
      </w:r>
      <w:r w:rsidR="00113A59" w:rsidRPr="00CB35A3">
        <w:t xml:space="preserve"> </w:t>
      </w:r>
      <w:r w:rsidR="00BD23CD" w:rsidRPr="00911E95">
        <w:rPr>
          <w:rFonts w:cs="Arial"/>
          <w:color w:val="auto"/>
        </w:rPr>
        <w:t xml:space="preserve">kot tudi ne </w:t>
      </w:r>
      <w:bookmarkStart w:id="11" w:name="_Hlk164851385"/>
      <w:bookmarkStart w:id="12" w:name="_Hlk164851344"/>
      <w:r w:rsidR="00113A59" w:rsidRPr="00911E95">
        <w:rPr>
          <w:rFonts w:cs="Arial"/>
          <w:color w:val="auto"/>
        </w:rPr>
        <w:t>v primeru odklopa od skupne kurilne naprave</w:t>
      </w:r>
      <w:r w:rsidR="00BD23CD" w:rsidRPr="00911E95">
        <w:rPr>
          <w:rFonts w:cs="Arial"/>
          <w:color w:val="auto"/>
        </w:rPr>
        <w:t>,</w:t>
      </w:r>
      <w:r w:rsidR="00113A59" w:rsidRPr="00911E95">
        <w:rPr>
          <w:rFonts w:cs="Arial"/>
          <w:color w:val="auto"/>
        </w:rPr>
        <w:t xml:space="preserve"> </w:t>
      </w:r>
      <w:r w:rsidR="008507B2" w:rsidRPr="00911E95">
        <w:rPr>
          <w:rFonts w:cs="Arial"/>
          <w:color w:val="auto"/>
        </w:rPr>
        <w:t xml:space="preserve">na katero je </w:t>
      </w:r>
      <w:r w:rsidR="00123625" w:rsidRPr="00911E95">
        <w:rPr>
          <w:rFonts w:cs="Arial"/>
          <w:color w:val="auto"/>
        </w:rPr>
        <w:t>priklopljenih</w:t>
      </w:r>
      <w:r w:rsidR="008507B2" w:rsidRPr="00911E95">
        <w:rPr>
          <w:rFonts w:cs="Arial"/>
          <w:color w:val="auto"/>
        </w:rPr>
        <w:t xml:space="preserve"> več </w:t>
      </w:r>
      <w:r w:rsidR="00123625" w:rsidRPr="00911E95">
        <w:rPr>
          <w:rFonts w:cs="Arial"/>
          <w:color w:val="auto"/>
        </w:rPr>
        <w:t>odjemalcev</w:t>
      </w:r>
      <w:r w:rsidR="00451750">
        <w:rPr>
          <w:rFonts w:cs="Arial"/>
          <w:color w:val="auto"/>
        </w:rPr>
        <w:t>,</w:t>
      </w:r>
      <w:r w:rsidR="00123625" w:rsidRPr="00911E95">
        <w:rPr>
          <w:rFonts w:cs="Arial"/>
          <w:color w:val="auto"/>
        </w:rPr>
        <w:t xml:space="preserve"> </w:t>
      </w:r>
      <w:r w:rsidR="00123625" w:rsidRPr="009F2D0F">
        <w:rPr>
          <w:rFonts w:cs="Arial"/>
          <w:color w:val="auto"/>
        </w:rPr>
        <w:t>in</w:t>
      </w:r>
      <w:r w:rsidRPr="009F2D0F">
        <w:rPr>
          <w:rFonts w:cs="Arial"/>
          <w:color w:val="auto"/>
        </w:rPr>
        <w:t xml:space="preserve"> v primeru, če stavba </w:t>
      </w:r>
      <w:r w:rsidR="008507B2" w:rsidRPr="009F2D0F">
        <w:rPr>
          <w:rFonts w:cs="Arial"/>
          <w:color w:val="auto"/>
        </w:rPr>
        <w:t xml:space="preserve">ni </w:t>
      </w:r>
      <w:r w:rsidR="00BD23CD" w:rsidRPr="009F2D0F">
        <w:rPr>
          <w:rFonts w:cs="Arial"/>
          <w:color w:val="auto"/>
        </w:rPr>
        <w:t xml:space="preserve">bila </w:t>
      </w:r>
      <w:r w:rsidR="008507B2" w:rsidRPr="009F2D0F">
        <w:rPr>
          <w:rFonts w:cs="Arial"/>
          <w:color w:val="auto"/>
        </w:rPr>
        <w:t>vseljena pred zamenjavo stare kurilne naprave</w:t>
      </w:r>
      <w:bookmarkEnd w:id="11"/>
      <w:r w:rsidR="00911E95">
        <w:rPr>
          <w:rFonts w:cs="Arial"/>
          <w:color w:val="auto"/>
        </w:rPr>
        <w:t>.</w:t>
      </w:r>
    </w:p>
    <w:p w14:paraId="3047267A" w14:textId="77777777" w:rsidR="00D10CA4" w:rsidRPr="00CB35A3" w:rsidRDefault="00D10CA4" w:rsidP="00A1065F">
      <w:pPr>
        <w:pStyle w:val="Telobesedila2"/>
        <w:tabs>
          <w:tab w:val="left" w:pos="360"/>
        </w:tabs>
        <w:rPr>
          <w:rFonts w:cs="Arial"/>
          <w:color w:val="auto"/>
        </w:rPr>
      </w:pPr>
    </w:p>
    <w:bookmarkEnd w:id="12"/>
    <w:p w14:paraId="5576D1A4" w14:textId="7076DE08" w:rsidR="00A1065F" w:rsidRPr="001545BA" w:rsidRDefault="00A1065F" w:rsidP="00A1065F">
      <w:pPr>
        <w:pStyle w:val="Telobesedila"/>
        <w:tabs>
          <w:tab w:val="left" w:pos="360"/>
        </w:tabs>
        <w:ind w:left="283" w:hanging="283"/>
        <w:rPr>
          <w:rFonts w:cs="Arial"/>
        </w:rPr>
      </w:pPr>
      <w:r w:rsidRPr="001545BA">
        <w:rPr>
          <w:rFonts w:cs="Arial"/>
        </w:rPr>
        <w:t>Priznani stroški vključujejo stroške:</w:t>
      </w:r>
    </w:p>
    <w:p w14:paraId="4A555AA4" w14:textId="49E66EE3" w:rsidR="00A1065F" w:rsidRPr="001545BA" w:rsidRDefault="00A1065F" w:rsidP="00A1065F">
      <w:pPr>
        <w:pStyle w:val="Telobesedila"/>
        <w:numPr>
          <w:ilvl w:val="0"/>
          <w:numId w:val="1"/>
        </w:numPr>
        <w:tabs>
          <w:tab w:val="left" w:pos="360"/>
        </w:tabs>
        <w:ind w:hanging="180"/>
        <w:rPr>
          <w:rFonts w:cs="Arial"/>
        </w:rPr>
      </w:pPr>
      <w:r w:rsidRPr="001545BA">
        <w:rPr>
          <w:rFonts w:cs="Arial"/>
        </w:rPr>
        <w:t>nakupa in vgradnje ene kurilne naprave na lesno biomaso na stanovanje</w:t>
      </w:r>
      <w:r w:rsidR="00BD6A3E">
        <w:rPr>
          <w:rFonts w:cs="Arial"/>
        </w:rPr>
        <w:t xml:space="preserve"> ali poslovni prostor</w:t>
      </w:r>
      <w:r w:rsidRPr="001545BA">
        <w:rPr>
          <w:rFonts w:cs="Arial"/>
        </w:rPr>
        <w:t>;</w:t>
      </w:r>
    </w:p>
    <w:p w14:paraId="47832C28"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predelave obstoječega ali izdelave novega priključka za dovod zraka in odvod dimnih plinov ter sanacije ali izgradnje dimnika;</w:t>
      </w:r>
    </w:p>
    <w:p w14:paraId="5C83D56F" w14:textId="77777777" w:rsidR="005609ED" w:rsidRDefault="00A1065F" w:rsidP="005609ED">
      <w:pPr>
        <w:pStyle w:val="Telobesedila"/>
        <w:numPr>
          <w:ilvl w:val="0"/>
          <w:numId w:val="1"/>
        </w:numPr>
        <w:tabs>
          <w:tab w:val="left" w:pos="360"/>
        </w:tabs>
        <w:ind w:hanging="180"/>
        <w:rPr>
          <w:rFonts w:cs="Arial"/>
        </w:rPr>
      </w:pPr>
      <w:r w:rsidRPr="001545BA">
        <w:rPr>
          <w:rFonts w:cs="Arial"/>
        </w:rPr>
        <w:t>nakupa in vgradnje zalogovnika za gorivo, transportnega in varnostnega sistema, senzorjev CO, krmilne opreme, hranilnika, vodnega toplotnega zbiralnika, sanitarne toplotne črpalke, povezovalnih armatur ter opreme za priključitev na centralno ogrevanje</w:t>
      </w:r>
      <w:r w:rsidR="00C57235">
        <w:rPr>
          <w:rFonts w:cs="Arial"/>
        </w:rPr>
        <w:t>;</w:t>
      </w:r>
      <w:r w:rsidRPr="001545BA">
        <w:rPr>
          <w:rFonts w:cs="Arial"/>
        </w:rPr>
        <w:t xml:space="preserve"> </w:t>
      </w:r>
    </w:p>
    <w:p w14:paraId="0C91884D" w14:textId="3B27A113" w:rsidR="00A1065F" w:rsidRPr="005609ED" w:rsidRDefault="00A1065F" w:rsidP="005609ED">
      <w:pPr>
        <w:pStyle w:val="Telobesedila"/>
        <w:numPr>
          <w:ilvl w:val="0"/>
          <w:numId w:val="1"/>
        </w:numPr>
        <w:tabs>
          <w:tab w:val="left" w:pos="360"/>
        </w:tabs>
        <w:ind w:hanging="180"/>
        <w:rPr>
          <w:rFonts w:cs="Arial"/>
        </w:rPr>
      </w:pPr>
      <w:r w:rsidRPr="005609ED">
        <w:rPr>
          <w:rFonts w:cs="Arial"/>
        </w:rPr>
        <w:t>ostale stroške, ki so smiselno povezani z izvedbo naložbe.</w:t>
      </w:r>
    </w:p>
    <w:p w14:paraId="7814B506" w14:textId="77777777" w:rsidR="004E4B22" w:rsidRPr="001545BA" w:rsidRDefault="004E4B22">
      <w:pPr>
        <w:pStyle w:val="Telobesedila"/>
        <w:rPr>
          <w:rFonts w:cs="Arial"/>
        </w:rPr>
      </w:pPr>
    </w:p>
    <w:p w14:paraId="7238D23E" w14:textId="22617D5D" w:rsidR="0043143C" w:rsidRPr="001545BA" w:rsidRDefault="00CC4574">
      <w:pPr>
        <w:pStyle w:val="Telobesedila"/>
        <w:rPr>
          <w:rFonts w:cs="Arial"/>
        </w:rPr>
      </w:pPr>
      <w:bookmarkStart w:id="13" w:name="_Hlk164851858"/>
      <w:r w:rsidRPr="001545BA">
        <w:rPr>
          <w:rFonts w:cs="Arial"/>
        </w:rPr>
        <w:t xml:space="preserve">Priznani stroški ne vključujejo nakupa ali vgradnje </w:t>
      </w:r>
      <w:r w:rsidR="00BC3BE6" w:rsidRPr="001545BA">
        <w:rPr>
          <w:rFonts w:cs="Arial"/>
        </w:rPr>
        <w:t xml:space="preserve">ogrevalnih teles </w:t>
      </w:r>
      <w:r w:rsidR="00BC3BE6">
        <w:rPr>
          <w:rFonts w:cs="Arial"/>
        </w:rPr>
        <w:t xml:space="preserve">in </w:t>
      </w:r>
      <w:r w:rsidR="005609ED">
        <w:rPr>
          <w:rFonts w:cs="Arial"/>
        </w:rPr>
        <w:t xml:space="preserve">ogrevalnih </w:t>
      </w:r>
      <w:r w:rsidR="00BC3BE6">
        <w:rPr>
          <w:rFonts w:cs="Arial"/>
        </w:rPr>
        <w:t>sistemov</w:t>
      </w:r>
      <w:r w:rsidR="005609ED">
        <w:rPr>
          <w:rFonts w:cs="Arial"/>
        </w:rPr>
        <w:t xml:space="preserve"> (</w:t>
      </w:r>
      <w:proofErr w:type="spellStart"/>
      <w:r w:rsidR="0043143C" w:rsidRPr="001545BA">
        <w:rPr>
          <w:rFonts w:cs="Arial"/>
        </w:rPr>
        <w:t>radiatorsko</w:t>
      </w:r>
      <w:proofErr w:type="spellEnd"/>
      <w:r w:rsidR="0043143C" w:rsidRPr="001545BA">
        <w:rPr>
          <w:rFonts w:cs="Arial"/>
        </w:rPr>
        <w:t xml:space="preserve"> ogrevanje, talno </w:t>
      </w:r>
      <w:r w:rsidR="00BC3BE6">
        <w:rPr>
          <w:rFonts w:cs="Arial"/>
        </w:rPr>
        <w:t>gretje</w:t>
      </w:r>
      <w:r w:rsidR="00BC3BE6" w:rsidRPr="001545BA">
        <w:rPr>
          <w:rFonts w:cs="Arial"/>
        </w:rPr>
        <w:t xml:space="preserve"> </w:t>
      </w:r>
      <w:r w:rsidR="0043143C" w:rsidRPr="001545BA">
        <w:rPr>
          <w:rFonts w:cs="Arial"/>
        </w:rPr>
        <w:t>ipd.</w:t>
      </w:r>
      <w:r w:rsidR="005609ED">
        <w:rPr>
          <w:rFonts w:cs="Arial"/>
        </w:rPr>
        <w:t>)</w:t>
      </w:r>
      <w:r w:rsidRPr="001545BA">
        <w:rPr>
          <w:rFonts w:cs="Arial"/>
        </w:rPr>
        <w:t>.</w:t>
      </w:r>
      <w:bookmarkEnd w:id="13"/>
    </w:p>
    <w:p w14:paraId="22219125" w14:textId="07A40726" w:rsidR="00D84B91" w:rsidRPr="001545BA" w:rsidRDefault="00D84B91">
      <w:pPr>
        <w:pStyle w:val="Telobesedila"/>
        <w:rPr>
          <w:rFonts w:cs="Arial"/>
        </w:rPr>
      </w:pPr>
    </w:p>
    <w:p w14:paraId="3AB2EB7C" w14:textId="77777777" w:rsidR="00657263" w:rsidRPr="001545BA" w:rsidRDefault="00657263">
      <w:pPr>
        <w:pStyle w:val="Telobesedila"/>
        <w:rPr>
          <w:rFonts w:cs="Arial"/>
        </w:rPr>
      </w:pPr>
    </w:p>
    <w:p w14:paraId="55B406C8" w14:textId="63861521" w:rsidR="00A1065F" w:rsidRPr="001545BA" w:rsidRDefault="00A1065F" w:rsidP="00A1065F">
      <w:pPr>
        <w:pStyle w:val="Telobesedila2"/>
        <w:tabs>
          <w:tab w:val="left" w:pos="360"/>
          <w:tab w:val="left" w:pos="1980"/>
        </w:tabs>
        <w:rPr>
          <w:rFonts w:cs="Arial"/>
          <w:b/>
          <w:color w:val="auto"/>
        </w:rPr>
      </w:pPr>
      <w:r w:rsidRPr="001545BA">
        <w:rPr>
          <w:rFonts w:cs="Arial"/>
          <w:b/>
          <w:color w:val="auto"/>
        </w:rPr>
        <w:t>C -</w:t>
      </w:r>
      <w:r w:rsidRPr="001545BA">
        <w:rPr>
          <w:rFonts w:cs="Arial"/>
          <w:b/>
          <w:color w:val="auto"/>
        </w:rPr>
        <w:tab/>
        <w:t xml:space="preserve">vgradnja toplotne črpalke za centralno ogrevanje stavbe </w:t>
      </w:r>
    </w:p>
    <w:p w14:paraId="76750D28" w14:textId="7CD99E7F" w:rsidR="00A1065F" w:rsidRPr="001545BA" w:rsidRDefault="00A1065F" w:rsidP="00A1065F">
      <w:pPr>
        <w:jc w:val="both"/>
        <w:rPr>
          <w:rFonts w:ascii="Arial" w:hAnsi="Arial" w:cs="Arial"/>
        </w:rPr>
      </w:pPr>
      <w:r w:rsidRPr="001545BA">
        <w:rPr>
          <w:rFonts w:ascii="Arial" w:hAnsi="Arial" w:cs="Arial"/>
        </w:rPr>
        <w:t xml:space="preserve">Pravica do nepovratne finančne </w:t>
      </w:r>
      <w:bookmarkStart w:id="14" w:name="_Hlk164852381"/>
      <w:r w:rsidRPr="001545BA">
        <w:rPr>
          <w:rFonts w:ascii="Arial" w:hAnsi="Arial" w:cs="Arial"/>
        </w:rPr>
        <w:t xml:space="preserve">spodbude se dodeli za nakup in vgradnjo </w:t>
      </w:r>
      <w:r w:rsidR="00B032C2" w:rsidRPr="001545BA">
        <w:rPr>
          <w:rFonts w:ascii="Arial" w:hAnsi="Arial" w:cs="Arial"/>
        </w:rPr>
        <w:t xml:space="preserve">ene nove </w:t>
      </w:r>
      <w:r w:rsidRPr="001545BA">
        <w:rPr>
          <w:rFonts w:ascii="Arial" w:hAnsi="Arial" w:cs="Arial"/>
        </w:rPr>
        <w:t>električne</w:t>
      </w:r>
      <w:r w:rsidR="00F16644" w:rsidRPr="001545BA">
        <w:rPr>
          <w:rFonts w:ascii="Arial" w:hAnsi="Arial" w:cs="Arial"/>
        </w:rPr>
        <w:t xml:space="preserve"> </w:t>
      </w:r>
      <w:r w:rsidR="002D5677" w:rsidRPr="001545BA">
        <w:rPr>
          <w:rFonts w:ascii="Arial" w:hAnsi="Arial" w:cs="Arial"/>
        </w:rPr>
        <w:t>toplotne</w:t>
      </w:r>
      <w:r w:rsidR="00892F2E" w:rsidRPr="001545BA">
        <w:rPr>
          <w:rFonts w:ascii="Arial" w:hAnsi="Arial" w:cs="Arial"/>
        </w:rPr>
        <w:t xml:space="preserve"> črpalke tipa zrak/voda, voda/voda ali slanica (kot npr. zemlja)/voda </w:t>
      </w:r>
      <w:r w:rsidR="00F16644" w:rsidRPr="001545BA">
        <w:rPr>
          <w:rFonts w:ascii="Arial" w:hAnsi="Arial" w:cs="Arial"/>
        </w:rPr>
        <w:t>ali</w:t>
      </w:r>
      <w:r w:rsidRPr="001545BA">
        <w:rPr>
          <w:rFonts w:ascii="Arial" w:hAnsi="Arial" w:cs="Arial"/>
        </w:rPr>
        <w:t xml:space="preserve"> </w:t>
      </w:r>
      <w:proofErr w:type="spellStart"/>
      <w:r w:rsidRPr="001545BA">
        <w:rPr>
          <w:rFonts w:ascii="Arial" w:hAnsi="Arial" w:cs="Arial"/>
        </w:rPr>
        <w:t>sorpcijske</w:t>
      </w:r>
      <w:proofErr w:type="spellEnd"/>
      <w:r w:rsidRPr="001545BA">
        <w:rPr>
          <w:rFonts w:ascii="Arial" w:hAnsi="Arial" w:cs="Arial"/>
        </w:rPr>
        <w:t xml:space="preserve"> toplotne črpalke</w:t>
      </w:r>
      <w:bookmarkEnd w:id="14"/>
      <w:r w:rsidR="008C0BEC" w:rsidRPr="008C0BEC">
        <w:rPr>
          <w:rFonts w:ascii="Arial" w:hAnsi="Arial" w:cs="Arial"/>
        </w:rPr>
        <w:t xml:space="preserve"> na stanovanje ali poslovni prostor</w:t>
      </w:r>
      <w:r w:rsidR="007E34E3" w:rsidRPr="001545BA">
        <w:rPr>
          <w:rFonts w:ascii="Arial" w:hAnsi="Arial" w:cs="Arial"/>
        </w:rPr>
        <w:t>,</w:t>
      </w:r>
      <w:r w:rsidR="00BA5334" w:rsidRPr="00A9548F">
        <w:rPr>
          <w:rFonts w:ascii="Arial" w:hAnsi="Arial" w:cs="Arial"/>
        </w:rPr>
        <w:t xml:space="preserve"> </w:t>
      </w:r>
      <w:r w:rsidR="00B032C2" w:rsidRPr="001545BA">
        <w:rPr>
          <w:rFonts w:ascii="Arial" w:hAnsi="Arial" w:cs="Arial"/>
        </w:rPr>
        <w:t>skladn</w:t>
      </w:r>
      <w:r w:rsidR="00892F2E" w:rsidRPr="001545BA">
        <w:rPr>
          <w:rFonts w:ascii="Arial" w:hAnsi="Arial" w:cs="Arial"/>
        </w:rPr>
        <w:t>e</w:t>
      </w:r>
      <w:r w:rsidR="00B032C2" w:rsidRPr="001545BA">
        <w:rPr>
          <w:rFonts w:ascii="Arial" w:hAnsi="Arial" w:cs="Arial"/>
        </w:rPr>
        <w:t xml:space="preserve"> </w:t>
      </w:r>
      <w:r w:rsidR="00F16644" w:rsidRPr="001545BA">
        <w:rPr>
          <w:rFonts w:ascii="Arial" w:hAnsi="Arial" w:cs="Arial"/>
        </w:rPr>
        <w:t xml:space="preserve">z zahtevami </w:t>
      </w:r>
      <w:r w:rsidR="00E66B4D" w:rsidRPr="001545BA">
        <w:rPr>
          <w:rFonts w:ascii="Arial" w:hAnsi="Arial" w:cs="Arial"/>
        </w:rPr>
        <w:t>Uredbe Komisije (EU) št. 813/2013</w:t>
      </w:r>
      <w:r w:rsidR="0045777E">
        <w:rPr>
          <w:rStyle w:val="Sprotnaopomba-sklic"/>
          <w:rFonts w:ascii="Arial" w:hAnsi="Arial"/>
        </w:rPr>
        <w:footnoteReference w:id="3"/>
      </w:r>
      <w:r w:rsidR="002D5677">
        <w:rPr>
          <w:rFonts w:ascii="Arial" w:hAnsi="Arial" w:cs="Arial"/>
        </w:rPr>
        <w:t>. Električn</w:t>
      </w:r>
      <w:r w:rsidR="0094141B">
        <w:rPr>
          <w:rFonts w:ascii="Arial" w:hAnsi="Arial" w:cs="Arial"/>
        </w:rPr>
        <w:t>a</w:t>
      </w:r>
      <w:r w:rsidR="002D5677">
        <w:rPr>
          <w:rFonts w:ascii="Arial" w:hAnsi="Arial" w:cs="Arial"/>
        </w:rPr>
        <w:t xml:space="preserve"> toplotn</w:t>
      </w:r>
      <w:r w:rsidR="0094141B">
        <w:rPr>
          <w:rFonts w:ascii="Arial" w:hAnsi="Arial" w:cs="Arial"/>
        </w:rPr>
        <w:t>a</w:t>
      </w:r>
      <w:r w:rsidR="002D5677">
        <w:rPr>
          <w:rFonts w:ascii="Arial" w:hAnsi="Arial" w:cs="Arial"/>
        </w:rPr>
        <w:t xml:space="preserve"> črpalk</w:t>
      </w:r>
      <w:r w:rsidR="0094141B">
        <w:rPr>
          <w:rFonts w:ascii="Arial" w:hAnsi="Arial" w:cs="Arial"/>
        </w:rPr>
        <w:t>a</w:t>
      </w:r>
      <w:r w:rsidR="002D5677">
        <w:rPr>
          <w:rFonts w:ascii="Arial" w:hAnsi="Arial" w:cs="Arial"/>
        </w:rPr>
        <w:t xml:space="preserve"> mora dosegati </w:t>
      </w:r>
      <w:r w:rsidRPr="00276929">
        <w:rPr>
          <w:rFonts w:ascii="Arial" w:hAnsi="Arial" w:cs="Arial"/>
        </w:rPr>
        <w:t xml:space="preserve">predpisano mejo sezonske energijske </w:t>
      </w:r>
      <w:r w:rsidRPr="0094141B">
        <w:rPr>
          <w:rFonts w:ascii="Arial" w:hAnsi="Arial" w:cs="Arial"/>
        </w:rPr>
        <w:t xml:space="preserve">učinkovitosti ogrevanja prostorov </w:t>
      </w:r>
      <w:proofErr w:type="spellStart"/>
      <w:r w:rsidRPr="0094141B">
        <w:rPr>
          <w:rFonts w:ascii="Arial" w:hAnsi="Arial" w:cs="Arial"/>
        </w:rPr>
        <w:t>η</w:t>
      </w:r>
      <w:r w:rsidRPr="0094141B">
        <w:rPr>
          <w:rFonts w:ascii="Arial" w:hAnsi="Arial" w:cs="Arial"/>
          <w:vertAlign w:val="subscript"/>
        </w:rPr>
        <w:t>s</w:t>
      </w:r>
      <w:proofErr w:type="spellEnd"/>
      <w:r w:rsidRPr="0094141B">
        <w:rPr>
          <w:rFonts w:ascii="Arial" w:hAnsi="Arial" w:cs="Arial"/>
        </w:rPr>
        <w:t xml:space="preserve"> (%) v povprečnih podnebnih razmerah</w:t>
      </w:r>
      <w:r w:rsidR="007A5C9E" w:rsidRPr="0094141B">
        <w:rPr>
          <w:rFonts w:ascii="Arial" w:hAnsi="Arial" w:cs="Arial"/>
        </w:rPr>
        <w:t xml:space="preserve"> za </w:t>
      </w:r>
      <w:r w:rsidR="00EF5961" w:rsidRPr="0094141B">
        <w:rPr>
          <w:rFonts w:ascii="Arial" w:hAnsi="Arial" w:cs="Arial"/>
        </w:rPr>
        <w:t>uporabo</w:t>
      </w:r>
      <w:r w:rsidR="007A5C9E" w:rsidRPr="0094141B">
        <w:rPr>
          <w:rFonts w:ascii="Arial" w:hAnsi="Arial" w:cs="Arial"/>
        </w:rPr>
        <w:t xml:space="preserve"> pri </w:t>
      </w:r>
      <w:r w:rsidR="006F2280" w:rsidRPr="0094141B">
        <w:rPr>
          <w:rFonts w:ascii="Arial" w:hAnsi="Arial" w:cs="Arial"/>
        </w:rPr>
        <w:t xml:space="preserve">nizki temperaturi </w:t>
      </w:r>
      <w:r w:rsidR="007A5C9E" w:rsidRPr="0094141B">
        <w:rPr>
          <w:rFonts w:ascii="Arial" w:hAnsi="Arial" w:cs="Arial"/>
        </w:rPr>
        <w:t>(35°C)</w:t>
      </w:r>
      <w:r w:rsidRPr="0094141B">
        <w:rPr>
          <w:rFonts w:ascii="Arial" w:hAnsi="Arial" w:cs="Arial"/>
        </w:rPr>
        <w:t xml:space="preserve">, kot izhaja iz </w:t>
      </w:r>
      <w:r w:rsidR="00293EE2" w:rsidRPr="0094141B">
        <w:rPr>
          <w:rFonts w:ascii="Arial" w:hAnsi="Arial" w:cs="Arial"/>
        </w:rPr>
        <w:t xml:space="preserve">spodnje </w:t>
      </w:r>
      <w:r w:rsidRPr="0094141B">
        <w:rPr>
          <w:rFonts w:ascii="Arial" w:hAnsi="Arial" w:cs="Arial"/>
        </w:rPr>
        <w:t>tabele</w:t>
      </w:r>
      <w:r w:rsidR="00293EE2" w:rsidRPr="0094141B">
        <w:rPr>
          <w:rFonts w:ascii="Arial" w:hAnsi="Arial" w:cs="Arial"/>
        </w:rPr>
        <w:t xml:space="preserve"> in </w:t>
      </w:r>
      <w:r w:rsidR="008E37A1" w:rsidRPr="0094141B">
        <w:rPr>
          <w:rFonts w:ascii="Arial" w:hAnsi="Arial" w:cs="Arial"/>
        </w:rPr>
        <w:t xml:space="preserve">mora imeti </w:t>
      </w:r>
      <w:r w:rsidR="00991C55" w:rsidRPr="0094141B">
        <w:rPr>
          <w:rFonts w:ascii="Arial" w:hAnsi="Arial" w:cs="Arial"/>
        </w:rPr>
        <w:t xml:space="preserve">funkcijo </w:t>
      </w:r>
      <w:r w:rsidR="00DC3E6A" w:rsidRPr="0094141B">
        <w:rPr>
          <w:rFonts w:ascii="Arial" w:hAnsi="Arial" w:cs="Arial"/>
        </w:rPr>
        <w:t>Smart</w:t>
      </w:r>
      <w:r w:rsidR="00BA6380" w:rsidRPr="0094141B">
        <w:rPr>
          <w:rFonts w:ascii="Arial" w:hAnsi="Arial" w:cs="Arial"/>
        </w:rPr>
        <w:t xml:space="preserve"> </w:t>
      </w:r>
      <w:proofErr w:type="spellStart"/>
      <w:r w:rsidR="00BA6380" w:rsidRPr="0094141B">
        <w:rPr>
          <w:rFonts w:ascii="Arial" w:hAnsi="Arial" w:cs="Arial"/>
        </w:rPr>
        <w:t>Grid</w:t>
      </w:r>
      <w:proofErr w:type="spellEnd"/>
      <w:r w:rsidR="00991C55">
        <w:rPr>
          <w:rFonts w:ascii="Arial" w:hAnsi="Arial" w:cs="Arial"/>
        </w:rPr>
        <w:t xml:space="preserve"> </w:t>
      </w:r>
      <w:proofErr w:type="spellStart"/>
      <w:r w:rsidR="00991C55">
        <w:rPr>
          <w:rFonts w:ascii="Arial" w:hAnsi="Arial" w:cs="Arial"/>
        </w:rPr>
        <w:t>ready</w:t>
      </w:r>
      <w:proofErr w:type="spellEnd"/>
      <w:r w:rsidR="003320D1">
        <w:rPr>
          <w:rFonts w:ascii="Arial" w:hAnsi="Arial" w:cs="Arial"/>
        </w:rPr>
        <w:t xml:space="preserve"> (SG </w:t>
      </w:r>
      <w:proofErr w:type="spellStart"/>
      <w:r w:rsidR="003320D1">
        <w:rPr>
          <w:rFonts w:ascii="Arial" w:hAnsi="Arial" w:cs="Arial"/>
        </w:rPr>
        <w:t>Ready</w:t>
      </w:r>
      <w:proofErr w:type="spellEnd"/>
      <w:r w:rsidR="003320D1">
        <w:rPr>
          <w:rFonts w:ascii="Arial" w:hAnsi="Arial" w:cs="Arial"/>
        </w:rPr>
        <w:t>)</w:t>
      </w:r>
      <w:r w:rsidR="00BA6380" w:rsidRPr="0094141B">
        <w:rPr>
          <w:rFonts w:ascii="Arial" w:hAnsi="Arial" w:cs="Arial"/>
        </w:rPr>
        <w:t>.</w:t>
      </w:r>
    </w:p>
    <w:p w14:paraId="0386A3F5" w14:textId="77777777" w:rsidR="00A1065F" w:rsidRPr="001545BA" w:rsidRDefault="00A1065F" w:rsidP="00A1065F">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2122"/>
        <w:gridCol w:w="6940"/>
      </w:tblGrid>
      <w:tr w:rsidR="00661093" w:rsidRPr="001545BA" w14:paraId="217688F9" w14:textId="77777777" w:rsidTr="00A9548F">
        <w:trPr>
          <w:trHeight w:val="896"/>
          <w:jc w:val="center"/>
        </w:trPr>
        <w:tc>
          <w:tcPr>
            <w:tcW w:w="2122" w:type="dxa"/>
            <w:shd w:val="clear" w:color="auto" w:fill="auto"/>
            <w:vAlign w:val="center"/>
          </w:tcPr>
          <w:p w14:paraId="7F3B44AD" w14:textId="6D6EC2AA" w:rsidR="00661093" w:rsidRPr="001545BA" w:rsidRDefault="00661093" w:rsidP="00F97A24">
            <w:pPr>
              <w:widowControl w:val="0"/>
              <w:suppressLineNumbers/>
              <w:suppressAutoHyphens/>
              <w:spacing w:line="256" w:lineRule="auto"/>
              <w:jc w:val="center"/>
              <w:rPr>
                <w:rFonts w:ascii="Arial" w:hAnsi="Arial" w:cs="Arial"/>
              </w:rPr>
            </w:pPr>
            <w:r w:rsidRPr="001545BA">
              <w:rPr>
                <w:rFonts w:ascii="Arial" w:hAnsi="Arial" w:cs="Arial"/>
              </w:rPr>
              <w:t>Tip električne toplotne črpalke</w:t>
            </w:r>
          </w:p>
        </w:tc>
        <w:tc>
          <w:tcPr>
            <w:tcW w:w="6940" w:type="dxa"/>
            <w:shd w:val="clear" w:color="auto" w:fill="auto"/>
            <w:vAlign w:val="center"/>
          </w:tcPr>
          <w:p w14:paraId="7A85F73C" w14:textId="1E44B628" w:rsidR="00661093" w:rsidRPr="001545BA" w:rsidRDefault="00661093" w:rsidP="00F44CE2">
            <w:pPr>
              <w:widowControl w:val="0"/>
              <w:suppressLineNumbers/>
              <w:suppressAutoHyphens/>
              <w:spacing w:line="256" w:lineRule="auto"/>
              <w:jc w:val="center"/>
              <w:rPr>
                <w:rFonts w:ascii="Arial" w:hAnsi="Arial" w:cs="Arial"/>
              </w:rPr>
            </w:pPr>
            <w:r w:rsidRPr="001545BA">
              <w:rPr>
                <w:rFonts w:ascii="Arial" w:hAnsi="Arial" w:cs="Arial"/>
              </w:rPr>
              <w:t xml:space="preserve">Spodnja </w:t>
            </w:r>
            <w:r w:rsidRPr="0094141B">
              <w:rPr>
                <w:rFonts w:ascii="Arial" w:hAnsi="Arial" w:cs="Arial"/>
              </w:rPr>
              <w:t xml:space="preserve">mejna vrednost sezonske energijske učinkovitosti ogrevanja prostorov </w:t>
            </w:r>
            <w:proofErr w:type="spellStart"/>
            <w:r w:rsidRPr="0094141B">
              <w:rPr>
                <w:rFonts w:ascii="Arial" w:hAnsi="Arial" w:cs="Arial"/>
              </w:rPr>
              <w:t>η</w:t>
            </w:r>
            <w:r w:rsidRPr="0094141B">
              <w:rPr>
                <w:rFonts w:ascii="Arial" w:hAnsi="Arial" w:cs="Arial"/>
                <w:vertAlign w:val="subscript"/>
              </w:rPr>
              <w:t>s</w:t>
            </w:r>
            <w:proofErr w:type="spellEnd"/>
            <w:r w:rsidRPr="0094141B">
              <w:rPr>
                <w:rFonts w:ascii="Arial" w:hAnsi="Arial" w:cs="Arial"/>
              </w:rPr>
              <w:t xml:space="preserve"> (%) v povprečnih podnebnih razmerah za uporabo pri nizki temperaturi (35°C)</w:t>
            </w:r>
          </w:p>
        </w:tc>
      </w:tr>
      <w:tr w:rsidR="00661093" w:rsidRPr="001545BA" w14:paraId="61D2C2E4" w14:textId="77777777" w:rsidTr="00AA3C8E">
        <w:trPr>
          <w:trHeight w:val="281"/>
          <w:jc w:val="center"/>
        </w:trPr>
        <w:tc>
          <w:tcPr>
            <w:tcW w:w="2122" w:type="dxa"/>
            <w:vAlign w:val="center"/>
            <w:hideMark/>
          </w:tcPr>
          <w:p w14:paraId="61D41DCC" w14:textId="77777777" w:rsidR="00661093" w:rsidRPr="001545BA" w:rsidRDefault="00661093" w:rsidP="00F97A24">
            <w:pPr>
              <w:jc w:val="center"/>
              <w:rPr>
                <w:rFonts w:ascii="Arial" w:eastAsia="ArialMT" w:hAnsi="Arial" w:cs="Arial"/>
              </w:rPr>
            </w:pPr>
            <w:r w:rsidRPr="001545BA">
              <w:rPr>
                <w:rFonts w:ascii="Arial" w:eastAsia="ArialMT" w:hAnsi="Arial" w:cs="Arial"/>
              </w:rPr>
              <w:t>zrak/voda</w:t>
            </w:r>
          </w:p>
        </w:tc>
        <w:tc>
          <w:tcPr>
            <w:tcW w:w="6940" w:type="dxa"/>
            <w:vAlign w:val="center"/>
            <w:hideMark/>
          </w:tcPr>
          <w:p w14:paraId="14D43ACC" w14:textId="77777777" w:rsidR="00661093" w:rsidRPr="001545BA" w:rsidRDefault="00661093" w:rsidP="00F97A24">
            <w:pPr>
              <w:jc w:val="center"/>
              <w:rPr>
                <w:rFonts w:ascii="Arial" w:eastAsia="ArialMT" w:hAnsi="Arial" w:cs="Arial"/>
              </w:rPr>
            </w:pPr>
            <w:r w:rsidRPr="001545BA">
              <w:rPr>
                <w:rFonts w:ascii="Arial" w:eastAsia="ArialMT" w:hAnsi="Arial" w:cs="Arial"/>
              </w:rPr>
              <w:t>140</w:t>
            </w:r>
          </w:p>
          <w:p w14:paraId="7C44EC79" w14:textId="4D0CDADF" w:rsidR="00661093" w:rsidRPr="001545BA" w:rsidRDefault="00661093" w:rsidP="00F97A24">
            <w:pPr>
              <w:jc w:val="center"/>
              <w:rPr>
                <w:rFonts w:ascii="Arial" w:eastAsia="ArialMT" w:hAnsi="Arial" w:cs="Arial"/>
              </w:rPr>
            </w:pPr>
          </w:p>
        </w:tc>
      </w:tr>
      <w:tr w:rsidR="00661093" w:rsidRPr="001545BA" w14:paraId="0B76893C" w14:textId="77777777" w:rsidTr="00AA3C8E">
        <w:trPr>
          <w:trHeight w:val="281"/>
          <w:jc w:val="center"/>
        </w:trPr>
        <w:tc>
          <w:tcPr>
            <w:tcW w:w="2122" w:type="dxa"/>
            <w:vAlign w:val="center"/>
            <w:hideMark/>
          </w:tcPr>
          <w:p w14:paraId="6D8B7C7E" w14:textId="77777777" w:rsidR="00661093" w:rsidRPr="001545BA" w:rsidRDefault="00661093" w:rsidP="00F97A24">
            <w:pPr>
              <w:jc w:val="center"/>
              <w:rPr>
                <w:rFonts w:ascii="Arial" w:eastAsia="ArialMT" w:hAnsi="Arial" w:cs="Arial"/>
              </w:rPr>
            </w:pPr>
            <w:r w:rsidRPr="001545BA">
              <w:rPr>
                <w:rFonts w:ascii="Arial" w:eastAsia="ArialMT" w:hAnsi="Arial" w:cs="Arial"/>
              </w:rPr>
              <w:t>voda/voda</w:t>
            </w:r>
          </w:p>
        </w:tc>
        <w:tc>
          <w:tcPr>
            <w:tcW w:w="6940" w:type="dxa"/>
            <w:vAlign w:val="center"/>
            <w:hideMark/>
          </w:tcPr>
          <w:p w14:paraId="5BAFC13A" w14:textId="77777777" w:rsidR="00661093" w:rsidRPr="001545BA" w:rsidRDefault="00661093" w:rsidP="00F97A24">
            <w:pPr>
              <w:jc w:val="center"/>
              <w:rPr>
                <w:rFonts w:ascii="Arial" w:eastAsia="ArialMT" w:hAnsi="Arial" w:cs="Arial"/>
              </w:rPr>
            </w:pPr>
            <w:r w:rsidRPr="001545BA">
              <w:rPr>
                <w:rFonts w:ascii="Arial" w:eastAsia="ArialMT" w:hAnsi="Arial" w:cs="Arial"/>
              </w:rPr>
              <w:t>200</w:t>
            </w:r>
          </w:p>
          <w:p w14:paraId="2F7A4162" w14:textId="01357BA6" w:rsidR="00661093" w:rsidRPr="001545BA" w:rsidRDefault="00661093" w:rsidP="00F97A24">
            <w:pPr>
              <w:jc w:val="center"/>
              <w:rPr>
                <w:rFonts w:ascii="Arial" w:eastAsia="ArialMT" w:hAnsi="Arial" w:cs="Arial"/>
              </w:rPr>
            </w:pPr>
          </w:p>
        </w:tc>
      </w:tr>
      <w:tr w:rsidR="00661093" w:rsidRPr="001545BA" w14:paraId="66342AB3" w14:textId="77777777" w:rsidTr="00AA3C8E">
        <w:trPr>
          <w:trHeight w:val="281"/>
          <w:jc w:val="center"/>
        </w:trPr>
        <w:tc>
          <w:tcPr>
            <w:tcW w:w="2122" w:type="dxa"/>
            <w:vAlign w:val="center"/>
            <w:hideMark/>
          </w:tcPr>
          <w:p w14:paraId="5D7B7833" w14:textId="77777777" w:rsidR="00661093" w:rsidRPr="001545BA" w:rsidRDefault="00661093" w:rsidP="00F97A24">
            <w:pPr>
              <w:jc w:val="center"/>
              <w:rPr>
                <w:rFonts w:ascii="Arial" w:eastAsia="ArialMT" w:hAnsi="Arial" w:cs="Arial"/>
              </w:rPr>
            </w:pPr>
            <w:r w:rsidRPr="001545BA">
              <w:rPr>
                <w:rFonts w:ascii="Arial" w:eastAsia="ArialMT" w:hAnsi="Arial" w:cs="Arial"/>
              </w:rPr>
              <w:t>slanica (kot npr. zemlja)/voda</w:t>
            </w:r>
          </w:p>
        </w:tc>
        <w:tc>
          <w:tcPr>
            <w:tcW w:w="6940" w:type="dxa"/>
            <w:vAlign w:val="center"/>
            <w:hideMark/>
          </w:tcPr>
          <w:p w14:paraId="70C2D4D3" w14:textId="77777777" w:rsidR="00661093" w:rsidRPr="001545BA" w:rsidRDefault="00661093" w:rsidP="00F97A24">
            <w:pPr>
              <w:jc w:val="center"/>
              <w:rPr>
                <w:rFonts w:ascii="Arial" w:eastAsia="ArialMT" w:hAnsi="Arial" w:cs="Arial"/>
              </w:rPr>
            </w:pPr>
            <w:r w:rsidRPr="001545BA">
              <w:rPr>
                <w:rFonts w:ascii="Arial" w:eastAsia="ArialMT" w:hAnsi="Arial" w:cs="Arial"/>
              </w:rPr>
              <w:t>170</w:t>
            </w:r>
          </w:p>
          <w:p w14:paraId="15E53E8A" w14:textId="7BD55296" w:rsidR="00661093" w:rsidRPr="001545BA" w:rsidRDefault="00661093" w:rsidP="00F97A24">
            <w:pPr>
              <w:jc w:val="center"/>
              <w:rPr>
                <w:rFonts w:ascii="Arial" w:eastAsia="ArialMT" w:hAnsi="Arial" w:cs="Arial"/>
              </w:rPr>
            </w:pPr>
          </w:p>
        </w:tc>
      </w:tr>
    </w:tbl>
    <w:p w14:paraId="277765DF" w14:textId="77777777" w:rsidR="003944E2" w:rsidRPr="00276929" w:rsidRDefault="003944E2" w:rsidP="00A1065F">
      <w:pPr>
        <w:pStyle w:val="Telobesedila2"/>
        <w:tabs>
          <w:tab w:val="left" w:pos="360"/>
        </w:tabs>
        <w:rPr>
          <w:rFonts w:cs="Arial"/>
          <w:color w:val="auto"/>
        </w:rPr>
      </w:pPr>
    </w:p>
    <w:p w14:paraId="038E6D68" w14:textId="20EDCD41" w:rsidR="00324AFC" w:rsidRPr="001545BA" w:rsidRDefault="0082048B" w:rsidP="00A1065F">
      <w:pPr>
        <w:pStyle w:val="Telobesedila2"/>
        <w:tabs>
          <w:tab w:val="left" w:pos="360"/>
        </w:tabs>
        <w:rPr>
          <w:rFonts w:cs="Arial"/>
          <w:color w:val="auto"/>
        </w:rPr>
      </w:pPr>
      <w:r w:rsidRPr="00CB35A3">
        <w:rPr>
          <w:rFonts w:cs="Arial"/>
          <w:color w:val="auto"/>
        </w:rPr>
        <w:t>Vlagatelj je upravičen do dodelitve višje nepovratne finančne spodbude,</w:t>
      </w:r>
      <w:r w:rsidRPr="001545BA">
        <w:rPr>
          <w:rFonts w:cs="Arial"/>
          <w:color w:val="auto"/>
        </w:rPr>
        <w:t xml:space="preserve"> č</w:t>
      </w:r>
      <w:r w:rsidR="00A1065F" w:rsidRPr="001545BA">
        <w:rPr>
          <w:rFonts w:cs="Arial"/>
          <w:color w:val="auto"/>
        </w:rPr>
        <w:t xml:space="preserve">e </w:t>
      </w:r>
      <w:r w:rsidR="000C3A78">
        <w:rPr>
          <w:rFonts w:cs="Arial"/>
          <w:color w:val="auto"/>
        </w:rPr>
        <w:t>je</w:t>
      </w:r>
      <w:r w:rsidR="00A1065F" w:rsidRPr="001545BA">
        <w:rPr>
          <w:rFonts w:cs="Arial"/>
          <w:color w:val="auto"/>
        </w:rPr>
        <w:t xml:space="preserve"> nova toplotna črpalka zamenjala </w:t>
      </w:r>
      <w:r w:rsidR="00C57D72" w:rsidRPr="001545BA">
        <w:rPr>
          <w:rFonts w:cs="Arial"/>
          <w:color w:val="auto"/>
        </w:rPr>
        <w:t xml:space="preserve">najmanj eno </w:t>
      </w:r>
      <w:r w:rsidR="00A1065F" w:rsidRPr="001545BA">
        <w:rPr>
          <w:rFonts w:cs="Arial"/>
          <w:color w:val="auto"/>
        </w:rPr>
        <w:t>staro kurilno napravo,</w:t>
      </w:r>
      <w:r w:rsidRPr="001545BA">
        <w:rPr>
          <w:rFonts w:cs="Arial"/>
          <w:color w:val="auto"/>
        </w:rPr>
        <w:t xml:space="preserve"> ki je</w:t>
      </w:r>
      <w:r w:rsidR="00BC596F">
        <w:rPr>
          <w:rFonts w:cs="Arial"/>
          <w:color w:val="auto"/>
        </w:rPr>
        <w:t xml:space="preserve"> bila</w:t>
      </w:r>
      <w:r w:rsidRPr="001545BA">
        <w:rPr>
          <w:rFonts w:cs="Arial"/>
          <w:color w:val="auto"/>
        </w:rPr>
        <w:t xml:space="preserve"> v času zamenjave v uporabi</w:t>
      </w:r>
      <w:r w:rsidR="00D76E18">
        <w:rPr>
          <w:rFonts w:cs="Arial"/>
          <w:color w:val="auto"/>
        </w:rPr>
        <w:t>,</w:t>
      </w:r>
      <w:r w:rsidRPr="001545BA">
        <w:rPr>
          <w:rFonts w:cs="Arial"/>
          <w:color w:val="auto"/>
        </w:rPr>
        <w:t xml:space="preserve"> </w:t>
      </w:r>
      <w:r w:rsidR="000C3A78">
        <w:rPr>
          <w:rFonts w:cs="Arial"/>
          <w:color w:val="auto"/>
        </w:rPr>
        <w:t xml:space="preserve">je </w:t>
      </w:r>
      <w:r w:rsidR="00A1065F" w:rsidRPr="001545BA">
        <w:rPr>
          <w:rFonts w:cs="Arial"/>
          <w:color w:val="auto"/>
        </w:rPr>
        <w:t>zagotavlja</w:t>
      </w:r>
      <w:r w:rsidR="000C3A78">
        <w:rPr>
          <w:rFonts w:cs="Arial"/>
          <w:color w:val="auto"/>
        </w:rPr>
        <w:t>la</w:t>
      </w:r>
      <w:r w:rsidR="00A1065F" w:rsidRPr="001545BA">
        <w:rPr>
          <w:rFonts w:cs="Arial"/>
          <w:color w:val="auto"/>
        </w:rPr>
        <w:t xml:space="preserve"> toploto centralnemu sistemu ogrevanja stavbe</w:t>
      </w:r>
      <w:r w:rsidR="0080012A" w:rsidRPr="001545BA">
        <w:rPr>
          <w:rFonts w:cs="Arial"/>
          <w:color w:val="auto"/>
        </w:rPr>
        <w:t xml:space="preserve"> in </w:t>
      </w:r>
      <w:r w:rsidR="000C3A78">
        <w:rPr>
          <w:rFonts w:cs="Arial"/>
          <w:color w:val="auto"/>
        </w:rPr>
        <w:t>je</w:t>
      </w:r>
      <w:r w:rsidR="0080012A" w:rsidRPr="001545BA">
        <w:rPr>
          <w:rFonts w:cs="Arial"/>
          <w:color w:val="auto"/>
        </w:rPr>
        <w:t xml:space="preserve"> </w:t>
      </w:r>
      <w:r w:rsidR="00FF2C50">
        <w:rPr>
          <w:rFonts w:cs="Arial"/>
          <w:color w:val="auto"/>
        </w:rPr>
        <w:t xml:space="preserve">bila </w:t>
      </w:r>
      <w:r w:rsidR="0080012A" w:rsidRPr="001545BA">
        <w:rPr>
          <w:rFonts w:cs="Arial"/>
          <w:color w:val="auto"/>
        </w:rPr>
        <w:t>po zamenjavi uničena</w:t>
      </w:r>
      <w:r w:rsidRPr="001545BA">
        <w:rPr>
          <w:rFonts w:cs="Arial"/>
          <w:color w:val="auto"/>
        </w:rPr>
        <w:t>.</w:t>
      </w:r>
      <w:r w:rsidR="00A1065F" w:rsidRPr="001545BA">
        <w:rPr>
          <w:rFonts w:cs="Arial"/>
          <w:color w:val="auto"/>
        </w:rPr>
        <w:t xml:space="preserve"> V tem primeru je potrebno obstoj</w:t>
      </w:r>
      <w:r w:rsidR="00F24256" w:rsidRPr="001545BA">
        <w:rPr>
          <w:rFonts w:cs="Arial"/>
          <w:color w:val="auto"/>
        </w:rPr>
        <w:t xml:space="preserve"> in </w:t>
      </w:r>
      <w:r w:rsidR="0015529D" w:rsidRPr="001545BA">
        <w:rPr>
          <w:rFonts w:cs="Arial"/>
          <w:color w:val="auto"/>
        </w:rPr>
        <w:t>odstranitev</w:t>
      </w:r>
      <w:r w:rsidR="00A1065F" w:rsidRPr="001545BA">
        <w:rPr>
          <w:rFonts w:cs="Arial"/>
          <w:color w:val="auto"/>
        </w:rPr>
        <w:t xml:space="preserve"> stare kurilne naprave izkazati s</w:t>
      </w:r>
      <w:r w:rsidR="00324AFC" w:rsidRPr="001545BA">
        <w:rPr>
          <w:rFonts w:cs="Arial"/>
          <w:color w:val="auto"/>
        </w:rPr>
        <w:t>:</w:t>
      </w:r>
      <w:r w:rsidR="00A1065F" w:rsidRPr="001545BA">
        <w:rPr>
          <w:rFonts w:cs="Arial"/>
          <w:color w:val="auto"/>
        </w:rPr>
        <w:t xml:space="preserve"> </w:t>
      </w:r>
    </w:p>
    <w:p w14:paraId="7D37A4F1" w14:textId="77777777" w:rsidR="00112B02" w:rsidRDefault="00112B02" w:rsidP="00112B02">
      <w:pPr>
        <w:pStyle w:val="Telobesedila2"/>
        <w:numPr>
          <w:ilvl w:val="0"/>
          <w:numId w:val="56"/>
        </w:numPr>
        <w:rPr>
          <w:color w:val="auto"/>
        </w:rPr>
      </w:pPr>
      <w:bookmarkStart w:id="15" w:name="_Hlk165886555"/>
      <w:bookmarkStart w:id="16" w:name="_Hlk165633698"/>
      <w:r>
        <w:rPr>
          <w:color w:val="auto"/>
        </w:rPr>
        <w:lastRenderedPageBreak/>
        <w:t>fotografijo stare kurilne naprave, ko je ta še priklopljena na centralni sistem ogrevanja stavbe, oziroma fotografijo prostora pred odstranitvijo stare kurilne naprave, iz katere bo razvidno, da je stara kurilna naprava priklopljena na centralni sistem ogrevanja stavbe;</w:t>
      </w:r>
    </w:p>
    <w:p w14:paraId="5ABFB93F" w14:textId="43A2771B" w:rsidR="00112B02" w:rsidRDefault="00112B02" w:rsidP="00112B02">
      <w:pPr>
        <w:pStyle w:val="Telobesedila2"/>
        <w:numPr>
          <w:ilvl w:val="0"/>
          <w:numId w:val="56"/>
        </w:numPr>
        <w:rPr>
          <w:color w:val="auto"/>
        </w:rPr>
      </w:pPr>
      <w:r>
        <w:rPr>
          <w:color w:val="auto"/>
        </w:rPr>
        <w:t>fotografijo prostora, posneto takoj po odstranitvi stare kurilne naprave, pred prenovo prostora in pred vgradnjo nove toplotne črpalke oziroma</w:t>
      </w:r>
      <w:r w:rsidR="003136E0">
        <w:rPr>
          <w:color w:val="auto"/>
        </w:rPr>
        <w:t xml:space="preserve"> s</w:t>
      </w:r>
      <w:r>
        <w:rPr>
          <w:color w:val="auto"/>
        </w:rPr>
        <w:t xml:space="preserve"> </w:t>
      </w:r>
      <w:r w:rsidR="003136E0">
        <w:rPr>
          <w:color w:val="auto"/>
        </w:rPr>
        <w:t>fotografijami</w:t>
      </w:r>
      <w:r>
        <w:rPr>
          <w:color w:val="auto"/>
        </w:rPr>
        <w:t xml:space="preserve">, iz katerih bo možno ugotoviti, da je bila stara kurilna naprava odstranjena. </w:t>
      </w:r>
    </w:p>
    <w:bookmarkEnd w:id="15"/>
    <w:p w14:paraId="51AC5AD5" w14:textId="412E9FEB" w:rsidR="00DF65F3" w:rsidRDefault="00DF65F3" w:rsidP="00DF65F3">
      <w:pPr>
        <w:pStyle w:val="Telobesedila2"/>
        <w:ind w:left="360"/>
        <w:rPr>
          <w:rFonts w:cs="Arial"/>
          <w:color w:val="auto"/>
        </w:rPr>
      </w:pPr>
    </w:p>
    <w:bookmarkEnd w:id="16"/>
    <w:p w14:paraId="67BCA98E" w14:textId="5244D12A" w:rsidR="00FC5B57" w:rsidRPr="001545BA" w:rsidRDefault="00FC5B57" w:rsidP="00FC5B57">
      <w:pPr>
        <w:pStyle w:val="Telobesedila2"/>
        <w:rPr>
          <w:rFonts w:cs="Arial"/>
          <w:color w:val="auto"/>
        </w:rPr>
      </w:pPr>
      <w:r w:rsidRPr="001545BA">
        <w:rPr>
          <w:rFonts w:cs="Arial"/>
          <w:color w:val="auto"/>
        </w:rPr>
        <w:t xml:space="preserve">Vlagatelj uničenje stare </w:t>
      </w:r>
      <w:r w:rsidR="00AA3C8E" w:rsidRPr="001545BA">
        <w:rPr>
          <w:rFonts w:cs="Arial"/>
          <w:color w:val="auto"/>
        </w:rPr>
        <w:t xml:space="preserve">kurilne </w:t>
      </w:r>
      <w:r w:rsidRPr="001545BA">
        <w:rPr>
          <w:rFonts w:cs="Arial"/>
          <w:color w:val="auto"/>
        </w:rPr>
        <w:t xml:space="preserve">naprave </w:t>
      </w:r>
      <w:r w:rsidRPr="00231C90">
        <w:rPr>
          <w:rFonts w:cs="Arial"/>
          <w:color w:val="auto"/>
        </w:rPr>
        <w:t>izkazuje z izjavo</w:t>
      </w:r>
      <w:r w:rsidRPr="00FF2C50">
        <w:rPr>
          <w:rFonts w:cs="Arial"/>
          <w:color w:val="auto"/>
        </w:rPr>
        <w:t>, ki jo</w:t>
      </w:r>
      <w:r w:rsidRPr="001545BA">
        <w:rPr>
          <w:rFonts w:cs="Arial"/>
          <w:color w:val="auto"/>
        </w:rPr>
        <w:t xml:space="preserve"> poda pod kazensko in materialno odgovornostjo.</w:t>
      </w:r>
    </w:p>
    <w:p w14:paraId="08066BEF" w14:textId="796763BF" w:rsidR="00FC5B57" w:rsidRPr="001545BA" w:rsidRDefault="00FC5B57" w:rsidP="00FC5B57">
      <w:pPr>
        <w:pStyle w:val="Telobesedila2"/>
        <w:rPr>
          <w:rFonts w:cs="Arial"/>
          <w:color w:val="auto"/>
        </w:rPr>
      </w:pPr>
    </w:p>
    <w:p w14:paraId="280F5905" w14:textId="5DE7EF2F" w:rsidR="00631469" w:rsidRPr="001545BA" w:rsidRDefault="00631469" w:rsidP="00631469">
      <w:pPr>
        <w:pStyle w:val="Telobesedila2"/>
        <w:rPr>
          <w:rFonts w:cs="Arial"/>
          <w:color w:val="auto"/>
        </w:rPr>
      </w:pPr>
      <w:r w:rsidRPr="001545BA">
        <w:rPr>
          <w:rFonts w:cs="Arial"/>
          <w:color w:val="auto"/>
        </w:rPr>
        <w:t>Vlagatelj ni upravičen do višje nepovratne finančne spodbude, če</w:t>
      </w:r>
      <w:r w:rsidR="00FF2C50">
        <w:rPr>
          <w:rFonts w:cs="Arial"/>
          <w:color w:val="auto"/>
        </w:rPr>
        <w:t xml:space="preserve"> </w:t>
      </w:r>
      <w:r w:rsidRPr="001545BA">
        <w:rPr>
          <w:rFonts w:cs="Arial"/>
          <w:color w:val="auto"/>
        </w:rPr>
        <w:t>ne izkaže obstoja stare kurilne naprave, ki</w:t>
      </w:r>
      <w:r w:rsidR="00FF2C50">
        <w:rPr>
          <w:rFonts w:cs="Arial"/>
          <w:color w:val="auto"/>
        </w:rPr>
        <w:t xml:space="preserve"> je</w:t>
      </w:r>
      <w:r w:rsidR="00BC596F">
        <w:rPr>
          <w:rFonts w:cs="Arial"/>
          <w:color w:val="auto"/>
        </w:rPr>
        <w:t xml:space="preserve"> </w:t>
      </w:r>
      <w:r w:rsidRPr="001545BA">
        <w:rPr>
          <w:rFonts w:cs="Arial"/>
          <w:color w:val="auto"/>
        </w:rPr>
        <w:t>zagotavlja</w:t>
      </w:r>
      <w:r w:rsidR="00FF2C50">
        <w:rPr>
          <w:rFonts w:cs="Arial"/>
          <w:color w:val="auto"/>
        </w:rPr>
        <w:t>la</w:t>
      </w:r>
      <w:r w:rsidRPr="001545BA">
        <w:rPr>
          <w:rFonts w:cs="Arial"/>
          <w:color w:val="auto"/>
        </w:rPr>
        <w:t xml:space="preserve"> toploto centralnemu sistemu </w:t>
      </w:r>
      <w:r w:rsidR="00D76E18" w:rsidRPr="001545BA">
        <w:rPr>
          <w:rFonts w:cs="Arial"/>
          <w:color w:val="auto"/>
        </w:rPr>
        <w:t>ogrevan</w:t>
      </w:r>
      <w:r w:rsidR="00D76E18">
        <w:rPr>
          <w:rFonts w:cs="Arial"/>
          <w:color w:val="auto"/>
        </w:rPr>
        <w:t>ja</w:t>
      </w:r>
      <w:r w:rsidR="00D76E18" w:rsidRPr="001545BA">
        <w:rPr>
          <w:rFonts w:cs="Arial"/>
          <w:color w:val="auto"/>
        </w:rPr>
        <w:t xml:space="preserve"> </w:t>
      </w:r>
      <w:r w:rsidRPr="001545BA">
        <w:rPr>
          <w:rFonts w:cs="Arial"/>
          <w:color w:val="auto"/>
        </w:rPr>
        <w:t>stavbe, in če ne izkaže, da je bila v času zamenjave stara kurilna naprava v uporabi</w:t>
      </w:r>
      <w:r w:rsidR="00911E95">
        <w:rPr>
          <w:rFonts w:cs="Arial"/>
          <w:color w:val="auto"/>
        </w:rPr>
        <w:t xml:space="preserve"> ter da je bila po zamenjavi uničena</w:t>
      </w:r>
      <w:r w:rsidRPr="001545BA">
        <w:rPr>
          <w:rFonts w:cs="Arial"/>
          <w:color w:val="auto"/>
        </w:rPr>
        <w:t xml:space="preserve">. Če ima stavba več starih kurilnih naprav, priklopljenih na centralni sistem ogrevanja in vlagatelj odstrani le eno, mora k vlogi </w:t>
      </w:r>
      <w:r w:rsidR="0072245C" w:rsidRPr="0072245C">
        <w:rPr>
          <w:rFonts w:cs="Arial"/>
          <w:color w:val="auto"/>
        </w:rPr>
        <w:t>predložiti zapisnik o rednem letnem pregledu za vsako staro kurilno napravo, ki ostane v uporabi</w:t>
      </w:r>
      <w:r w:rsidR="0072245C" w:rsidRPr="009113ED">
        <w:rPr>
          <w:rFonts w:cs="Arial"/>
          <w:color w:val="auto"/>
        </w:rPr>
        <w:t>, izdan s strani</w:t>
      </w:r>
      <w:r w:rsidR="0072245C" w:rsidRPr="0072245C">
        <w:rPr>
          <w:rFonts w:cs="Arial"/>
          <w:color w:val="auto"/>
        </w:rPr>
        <w:t xml:space="preserve"> dimnikarja</w:t>
      </w:r>
      <w:r w:rsidR="0072245C" w:rsidRPr="00231C90">
        <w:rPr>
          <w:rFonts w:cs="Arial"/>
          <w:color w:val="auto"/>
        </w:rPr>
        <w:t>.</w:t>
      </w:r>
      <w:r w:rsidRPr="001545BA">
        <w:rPr>
          <w:rFonts w:cs="Arial"/>
          <w:color w:val="auto"/>
        </w:rPr>
        <w:t xml:space="preserve"> </w:t>
      </w:r>
    </w:p>
    <w:p w14:paraId="6FD6D82D" w14:textId="77777777" w:rsidR="00631469" w:rsidRPr="001545BA" w:rsidRDefault="00631469" w:rsidP="00631469">
      <w:pPr>
        <w:pStyle w:val="Telobesedila2"/>
        <w:rPr>
          <w:rFonts w:cs="Arial"/>
          <w:color w:val="auto"/>
        </w:rPr>
      </w:pPr>
    </w:p>
    <w:p w14:paraId="26E2E7CB" w14:textId="3F960020" w:rsidR="00631469" w:rsidRPr="00CB35A3" w:rsidRDefault="00C064F6" w:rsidP="00631469">
      <w:pPr>
        <w:pStyle w:val="Telobesedila2"/>
        <w:rPr>
          <w:rFonts w:cs="Arial"/>
          <w:color w:val="auto"/>
        </w:rPr>
      </w:pPr>
      <w:r>
        <w:rPr>
          <w:rFonts w:cs="Arial"/>
          <w:color w:val="auto"/>
        </w:rPr>
        <w:t>K</w:t>
      </w:r>
      <w:r w:rsidR="00631469" w:rsidRPr="00FF2C50">
        <w:rPr>
          <w:rFonts w:cs="Arial"/>
          <w:color w:val="auto"/>
        </w:rPr>
        <w:t xml:space="preserve">urilna naprava je naprava s kuriščem, v katerem zgoreva gorivo in pri tem nastajajo emisije v zrak. Vlagatelj ni upravičen do višje nepovratne finančne spodbude v primeru zamenjave stare lokalne kurilne naprave, toplotne črpalke, zamenjave toplotne postaje daljinskega ogrevanja ali stare električne ogrevalne naprave, </w:t>
      </w:r>
      <w:r w:rsidRPr="00231C90">
        <w:rPr>
          <w:rFonts w:cs="Arial"/>
          <w:color w:val="auto"/>
        </w:rPr>
        <w:t xml:space="preserve">kot tudi ne </w:t>
      </w:r>
      <w:r w:rsidR="00631469" w:rsidRPr="00231C90">
        <w:rPr>
          <w:rFonts w:cs="Arial"/>
          <w:color w:val="auto"/>
        </w:rPr>
        <w:t>v primeru odklopa od skupne kurilne naprave</w:t>
      </w:r>
      <w:r w:rsidRPr="00231C90">
        <w:rPr>
          <w:rFonts w:cs="Arial"/>
          <w:color w:val="auto"/>
        </w:rPr>
        <w:t>,</w:t>
      </w:r>
      <w:r w:rsidR="00631469" w:rsidRPr="00231C90">
        <w:rPr>
          <w:rFonts w:cs="Arial"/>
          <w:color w:val="auto"/>
        </w:rPr>
        <w:t xml:space="preserve"> na katero je </w:t>
      </w:r>
      <w:r w:rsidR="00973518" w:rsidRPr="00231C90">
        <w:rPr>
          <w:rFonts w:cs="Arial"/>
          <w:color w:val="auto"/>
        </w:rPr>
        <w:t>priklopljenih</w:t>
      </w:r>
      <w:r w:rsidR="00631469" w:rsidRPr="00231C90">
        <w:rPr>
          <w:rFonts w:cs="Arial"/>
          <w:color w:val="auto"/>
        </w:rPr>
        <w:t xml:space="preserve"> več </w:t>
      </w:r>
      <w:r w:rsidR="00973518" w:rsidRPr="00231C90">
        <w:rPr>
          <w:rFonts w:cs="Arial"/>
          <w:color w:val="auto"/>
        </w:rPr>
        <w:t>odjemalcev in</w:t>
      </w:r>
      <w:r w:rsidR="00631469" w:rsidRPr="00231C90">
        <w:rPr>
          <w:rFonts w:cs="Arial"/>
          <w:color w:val="auto"/>
        </w:rPr>
        <w:t xml:space="preserve"> v primeru, če stavba ni</w:t>
      </w:r>
      <w:r w:rsidRPr="00231C90">
        <w:rPr>
          <w:rFonts w:cs="Arial"/>
          <w:color w:val="auto"/>
        </w:rPr>
        <w:t xml:space="preserve"> bila</w:t>
      </w:r>
      <w:r w:rsidR="00631469" w:rsidRPr="00231C90">
        <w:rPr>
          <w:rFonts w:cs="Arial"/>
          <w:color w:val="auto"/>
        </w:rPr>
        <w:t xml:space="preserve"> vseljena pred zamenjavo stare kurilne naprave.</w:t>
      </w:r>
    </w:p>
    <w:p w14:paraId="5B587AE8" w14:textId="6C70101D" w:rsidR="00731046" w:rsidRPr="00CB35A3" w:rsidRDefault="00731046" w:rsidP="00A1065F">
      <w:pPr>
        <w:pStyle w:val="Telobesedila2"/>
        <w:tabs>
          <w:tab w:val="left" w:pos="360"/>
        </w:tabs>
        <w:rPr>
          <w:rFonts w:cs="Arial"/>
          <w:color w:val="auto"/>
        </w:rPr>
      </w:pPr>
    </w:p>
    <w:p w14:paraId="5540751E" w14:textId="5872061F" w:rsidR="00A1065F" w:rsidRPr="001545BA" w:rsidRDefault="00A1065F" w:rsidP="00A1065F">
      <w:pPr>
        <w:pStyle w:val="Telobesedila"/>
        <w:ind w:left="283" w:hanging="283"/>
        <w:rPr>
          <w:rFonts w:cs="Arial"/>
        </w:rPr>
      </w:pPr>
      <w:r w:rsidRPr="001545BA">
        <w:rPr>
          <w:rFonts w:cs="Arial"/>
        </w:rPr>
        <w:t>Priznani stroški vključujejo stroške:</w:t>
      </w:r>
    </w:p>
    <w:p w14:paraId="24D9D1DF" w14:textId="1B747C3C" w:rsidR="00A1065F" w:rsidRPr="001545BA" w:rsidRDefault="00A1065F" w:rsidP="00A1065F">
      <w:pPr>
        <w:pStyle w:val="Telobesedila"/>
        <w:numPr>
          <w:ilvl w:val="0"/>
          <w:numId w:val="1"/>
        </w:numPr>
        <w:ind w:hanging="180"/>
        <w:rPr>
          <w:rFonts w:cs="Arial"/>
        </w:rPr>
      </w:pPr>
      <w:r w:rsidRPr="001545BA">
        <w:rPr>
          <w:rFonts w:cs="Arial"/>
        </w:rPr>
        <w:t>nakupa in vgradnje ene toplotne črpalke na stanovanje</w:t>
      </w:r>
      <w:r w:rsidR="00261B50">
        <w:rPr>
          <w:rFonts w:cs="Arial"/>
        </w:rPr>
        <w:t xml:space="preserve"> ali poslovni prostor</w:t>
      </w:r>
      <w:r w:rsidRPr="001545BA">
        <w:rPr>
          <w:rFonts w:cs="Arial"/>
        </w:rPr>
        <w:t>;</w:t>
      </w:r>
    </w:p>
    <w:p w14:paraId="535526E9" w14:textId="77777777" w:rsidR="00A1065F" w:rsidRPr="001545BA" w:rsidRDefault="00A1065F" w:rsidP="00A1065F">
      <w:pPr>
        <w:pStyle w:val="Telobesedila"/>
        <w:numPr>
          <w:ilvl w:val="0"/>
          <w:numId w:val="1"/>
        </w:numPr>
        <w:ind w:hanging="180"/>
        <w:rPr>
          <w:rFonts w:cs="Arial"/>
        </w:rPr>
      </w:pPr>
      <w:r w:rsidRPr="001545BA">
        <w:rPr>
          <w:rFonts w:cs="Arial"/>
        </w:rPr>
        <w:t>nakupa in vgradnje hranilnika, vodnega toplotnega zbiralnika ter povezave s toplotno črpalko;</w:t>
      </w:r>
    </w:p>
    <w:p w14:paraId="04C29CC1" w14:textId="77777777" w:rsidR="00A1065F" w:rsidRPr="001545BA" w:rsidRDefault="00A1065F" w:rsidP="00A1065F">
      <w:pPr>
        <w:pStyle w:val="Telobesedila"/>
        <w:numPr>
          <w:ilvl w:val="0"/>
          <w:numId w:val="1"/>
        </w:numPr>
        <w:ind w:hanging="180"/>
        <w:rPr>
          <w:rFonts w:cs="Arial"/>
        </w:rPr>
      </w:pPr>
      <w:r w:rsidRPr="001545BA">
        <w:rPr>
          <w:rFonts w:cs="Arial"/>
        </w:rPr>
        <w:t>izvedbe zemeljskega kolektorja ali vrtin;</w:t>
      </w:r>
    </w:p>
    <w:p w14:paraId="3EBBF10D" w14:textId="25CFBD3C" w:rsidR="00C064F6" w:rsidRDefault="00A1065F" w:rsidP="00C064F6">
      <w:pPr>
        <w:pStyle w:val="Telobesedila"/>
        <w:numPr>
          <w:ilvl w:val="0"/>
          <w:numId w:val="1"/>
        </w:numPr>
        <w:ind w:hanging="180"/>
        <w:rPr>
          <w:rFonts w:cs="Arial"/>
        </w:rPr>
      </w:pPr>
      <w:r w:rsidRPr="001545BA">
        <w:rPr>
          <w:rFonts w:cs="Arial"/>
        </w:rPr>
        <w:t>električn</w:t>
      </w:r>
      <w:r w:rsidR="0051529E" w:rsidRPr="001545BA">
        <w:rPr>
          <w:rFonts w:cs="Arial"/>
        </w:rPr>
        <w:t>ih</w:t>
      </w:r>
      <w:r w:rsidRPr="001545BA">
        <w:rPr>
          <w:rFonts w:cs="Arial"/>
        </w:rPr>
        <w:t xml:space="preserve"> in strojn</w:t>
      </w:r>
      <w:r w:rsidR="0051529E" w:rsidRPr="001545BA">
        <w:rPr>
          <w:rFonts w:cs="Arial"/>
        </w:rPr>
        <w:t>ih</w:t>
      </w:r>
      <w:r w:rsidRPr="001545BA">
        <w:rPr>
          <w:rFonts w:cs="Arial"/>
        </w:rPr>
        <w:t xml:space="preserve"> </w:t>
      </w:r>
      <w:r w:rsidR="00D76E18" w:rsidRPr="001545BA">
        <w:rPr>
          <w:rFonts w:cs="Arial"/>
        </w:rPr>
        <w:t>in</w:t>
      </w:r>
      <w:r w:rsidR="00D76E18">
        <w:rPr>
          <w:rFonts w:cs="Arial"/>
        </w:rPr>
        <w:t>š</w:t>
      </w:r>
      <w:r w:rsidR="00D76E18" w:rsidRPr="001545BA">
        <w:rPr>
          <w:rFonts w:cs="Arial"/>
        </w:rPr>
        <w:t xml:space="preserve">talacij </w:t>
      </w:r>
      <w:r w:rsidRPr="001545BA">
        <w:rPr>
          <w:rFonts w:cs="Arial"/>
        </w:rPr>
        <w:t>za potrebe delovanja in krmiljenja sistema ter zagona sistema</w:t>
      </w:r>
      <w:r w:rsidR="00C57235">
        <w:rPr>
          <w:rFonts w:cs="Arial"/>
        </w:rPr>
        <w:t>;</w:t>
      </w:r>
    </w:p>
    <w:p w14:paraId="72F1C740" w14:textId="50F7EDC0" w:rsidR="00A1065F" w:rsidRPr="00C064F6" w:rsidRDefault="00A1065F" w:rsidP="00C064F6">
      <w:pPr>
        <w:pStyle w:val="Telobesedila"/>
        <w:numPr>
          <w:ilvl w:val="0"/>
          <w:numId w:val="1"/>
        </w:numPr>
        <w:ind w:hanging="180"/>
        <w:rPr>
          <w:rFonts w:cs="Arial"/>
        </w:rPr>
      </w:pPr>
      <w:r w:rsidRPr="00C064F6">
        <w:rPr>
          <w:rFonts w:cs="Arial"/>
        </w:rPr>
        <w:t>ostale stroške, ki so smiselno povezani z izvedbo naložbe.</w:t>
      </w:r>
    </w:p>
    <w:p w14:paraId="5DCEEECD" w14:textId="77777777" w:rsidR="00631469" w:rsidRPr="001545BA" w:rsidRDefault="00631469">
      <w:pPr>
        <w:pStyle w:val="Telobesedila"/>
        <w:rPr>
          <w:rFonts w:cs="Arial"/>
        </w:rPr>
      </w:pPr>
    </w:p>
    <w:p w14:paraId="374068A6" w14:textId="0D6F6F31" w:rsidR="00631469" w:rsidRDefault="00631469">
      <w:pPr>
        <w:pStyle w:val="Telobesedila"/>
        <w:rPr>
          <w:rFonts w:cs="Arial"/>
        </w:rPr>
      </w:pPr>
      <w:r w:rsidRPr="001545BA">
        <w:rPr>
          <w:rFonts w:cs="Arial"/>
        </w:rPr>
        <w:t xml:space="preserve">Priznani stroški ne vključujejo nakupa ali vgradnje </w:t>
      </w:r>
      <w:r w:rsidR="0072245C" w:rsidRPr="001545BA">
        <w:rPr>
          <w:rFonts w:cs="Arial"/>
        </w:rPr>
        <w:t xml:space="preserve">ogrevalnih teles </w:t>
      </w:r>
      <w:r w:rsidR="0072245C">
        <w:rPr>
          <w:rFonts w:cs="Arial"/>
        </w:rPr>
        <w:t>in</w:t>
      </w:r>
      <w:r w:rsidR="0027682E">
        <w:rPr>
          <w:rFonts w:cs="Arial"/>
        </w:rPr>
        <w:t xml:space="preserve"> ogrevalnih</w:t>
      </w:r>
      <w:r w:rsidRPr="001545BA">
        <w:rPr>
          <w:rFonts w:cs="Arial"/>
        </w:rPr>
        <w:t xml:space="preserve"> </w:t>
      </w:r>
      <w:r w:rsidR="0072245C">
        <w:rPr>
          <w:rFonts w:cs="Arial"/>
        </w:rPr>
        <w:t>sistemov</w:t>
      </w:r>
      <w:r w:rsidR="0027682E">
        <w:rPr>
          <w:rFonts w:cs="Arial"/>
        </w:rPr>
        <w:t xml:space="preserve"> (</w:t>
      </w:r>
      <w:proofErr w:type="spellStart"/>
      <w:r w:rsidRPr="001545BA">
        <w:rPr>
          <w:rFonts w:cs="Arial"/>
        </w:rPr>
        <w:t>radiatorsko</w:t>
      </w:r>
      <w:proofErr w:type="spellEnd"/>
      <w:r w:rsidRPr="001545BA">
        <w:rPr>
          <w:rFonts w:cs="Arial"/>
        </w:rPr>
        <w:t xml:space="preserve"> ogrevanje, talno </w:t>
      </w:r>
      <w:r w:rsidR="0072245C">
        <w:rPr>
          <w:rFonts w:cs="Arial"/>
        </w:rPr>
        <w:t>gretje</w:t>
      </w:r>
      <w:r w:rsidRPr="001545BA">
        <w:rPr>
          <w:rFonts w:cs="Arial"/>
        </w:rPr>
        <w:t xml:space="preserve"> ipd.</w:t>
      </w:r>
      <w:r w:rsidR="0027682E">
        <w:rPr>
          <w:rFonts w:cs="Arial"/>
        </w:rPr>
        <w:t>)</w:t>
      </w:r>
      <w:r w:rsidRPr="001545BA">
        <w:rPr>
          <w:rFonts w:cs="Arial"/>
        </w:rPr>
        <w:t>.</w:t>
      </w:r>
    </w:p>
    <w:p w14:paraId="07095F67" w14:textId="77777777" w:rsidR="0027682E" w:rsidRPr="001545BA" w:rsidRDefault="0027682E">
      <w:pPr>
        <w:pStyle w:val="Telobesedila"/>
        <w:rPr>
          <w:rFonts w:cs="Arial"/>
        </w:rPr>
      </w:pPr>
    </w:p>
    <w:p w14:paraId="76A03BCE" w14:textId="6C46D911" w:rsidR="00B82CF8" w:rsidRDefault="00B82CF8" w:rsidP="006D396F">
      <w:pPr>
        <w:pStyle w:val="Telobesedila"/>
        <w:rPr>
          <w:rFonts w:cs="Arial"/>
        </w:rPr>
      </w:pPr>
      <w:r w:rsidRPr="006D396F">
        <w:rPr>
          <w:rFonts w:cs="Arial"/>
        </w:rPr>
        <w:t xml:space="preserve">Vgradnjo toplotne črpalke </w:t>
      </w:r>
      <w:r w:rsidR="000363F2" w:rsidRPr="006D396F">
        <w:rPr>
          <w:rFonts w:cs="Arial"/>
        </w:rPr>
        <w:t xml:space="preserve">za centralno ogrevanje stavbe </w:t>
      </w:r>
      <w:r w:rsidRPr="006D396F">
        <w:rPr>
          <w:rFonts w:cs="Arial"/>
        </w:rPr>
        <w:t>lahko izvede le izvajalec oziroma podizvajalec, ki je vpisan v evidenco pooblaščenih podjetij za vzdrževanje in namestitev nepremične opreme za hlajenje in klimatizacijo ter toplotnih črpalk pri Agenciji Republike Slovenije za okolje in mu je bilo izdano ustrezno potrdilo o vpisu v evidenco, razen če gre za vgradnjo toplotne črpalke, ki je hermetično zaprta</w:t>
      </w:r>
      <w:r w:rsidR="00FF2C50">
        <w:rPr>
          <w:rFonts w:cs="Arial"/>
        </w:rPr>
        <w:t>.</w:t>
      </w:r>
    </w:p>
    <w:p w14:paraId="7502408E" w14:textId="77777777" w:rsidR="00FF2C50" w:rsidRPr="001545BA" w:rsidRDefault="00FF2C50" w:rsidP="006D396F">
      <w:pPr>
        <w:pStyle w:val="Telobesedila"/>
        <w:rPr>
          <w:rFonts w:cs="Arial"/>
        </w:rPr>
      </w:pPr>
    </w:p>
    <w:p w14:paraId="4075E3CD" w14:textId="77777777" w:rsidR="00A1065F" w:rsidRPr="001545BA" w:rsidRDefault="00A1065F" w:rsidP="00A1065F">
      <w:pPr>
        <w:pStyle w:val="Telobesedila2"/>
        <w:rPr>
          <w:rFonts w:cs="Arial"/>
          <w:color w:val="auto"/>
        </w:rPr>
      </w:pPr>
    </w:p>
    <w:p w14:paraId="05B10B90" w14:textId="4D13FC66" w:rsidR="00A1065F" w:rsidRPr="001545BA" w:rsidRDefault="00A1065F" w:rsidP="00A1065F">
      <w:pPr>
        <w:pStyle w:val="Telobesedila2"/>
        <w:tabs>
          <w:tab w:val="left" w:pos="360"/>
        </w:tabs>
        <w:ind w:left="360" w:hanging="360"/>
        <w:rPr>
          <w:rFonts w:cs="Arial"/>
          <w:b/>
          <w:color w:val="auto"/>
        </w:rPr>
      </w:pPr>
      <w:r w:rsidRPr="001545BA">
        <w:rPr>
          <w:rFonts w:cs="Arial"/>
          <w:b/>
          <w:color w:val="auto"/>
        </w:rPr>
        <w:t>D -</w:t>
      </w:r>
      <w:r w:rsidRPr="001545BA">
        <w:rPr>
          <w:rFonts w:cs="Arial"/>
          <w:b/>
          <w:color w:val="auto"/>
        </w:rPr>
        <w:tab/>
        <w:t>zamenjava toplotne postaje ali vgradnja nove toplotne postaje za priklop na sistem daljinskega ogrevanja eno</w:t>
      </w:r>
      <w:r w:rsidRPr="001545BA">
        <w:rPr>
          <w:rFonts w:cs="Arial"/>
          <w:color w:val="auto"/>
        </w:rPr>
        <w:t xml:space="preserve"> </w:t>
      </w:r>
      <w:r w:rsidRPr="001545BA">
        <w:rPr>
          <w:rFonts w:cs="Arial"/>
          <w:b/>
          <w:color w:val="auto"/>
        </w:rPr>
        <w:t xml:space="preserve">ali dvostanovanjske stavbe </w:t>
      </w:r>
    </w:p>
    <w:p w14:paraId="74154FDA" w14:textId="2738E669" w:rsidR="00A1065F" w:rsidRPr="001545BA" w:rsidRDefault="00A1065F" w:rsidP="00A1065F">
      <w:pPr>
        <w:pStyle w:val="Telobesedila2"/>
        <w:rPr>
          <w:rFonts w:cs="Arial"/>
          <w:color w:val="auto"/>
        </w:rPr>
      </w:pPr>
      <w:r w:rsidRPr="001545BA">
        <w:rPr>
          <w:rFonts w:cs="Arial"/>
          <w:color w:val="auto"/>
        </w:rPr>
        <w:t>Pravica do nepovratne finančne spodbude se dodeli za zamenjavo toplotne postaje ali za vgradnjo nove toplotne postaje, priključene na sistem daljinskega ogrevanja.</w:t>
      </w:r>
      <w:r w:rsidR="00AD0DF6" w:rsidRPr="001545BA">
        <w:rPr>
          <w:rFonts w:cs="Arial"/>
          <w:color w:val="auto"/>
        </w:rPr>
        <w:t xml:space="preserve"> </w:t>
      </w:r>
      <w:r w:rsidRPr="001545BA">
        <w:rPr>
          <w:rFonts w:cs="Arial"/>
          <w:color w:val="auto"/>
        </w:rPr>
        <w:t xml:space="preserve">Nova toplotna postaja mora imeti krmilnike z vodenjem temperature ogrevane vode glede na zunanjo temperaturo ter možnost nastavljanja ogrevalne krivulje in parametrov krmiljenja regulacijskega ventila. </w:t>
      </w:r>
    </w:p>
    <w:p w14:paraId="6BDCD11A" w14:textId="77777777" w:rsidR="00011BB5" w:rsidRDefault="00011BB5" w:rsidP="00A1065F">
      <w:pPr>
        <w:pStyle w:val="Telobesedila"/>
        <w:ind w:left="283" w:hanging="283"/>
        <w:rPr>
          <w:rFonts w:cs="Arial"/>
        </w:rPr>
      </w:pPr>
    </w:p>
    <w:p w14:paraId="32884393" w14:textId="1A611036" w:rsidR="0034185F" w:rsidRPr="001545BA" w:rsidRDefault="0034185F" w:rsidP="0034185F">
      <w:pPr>
        <w:pStyle w:val="Telobesedila2"/>
        <w:tabs>
          <w:tab w:val="left" w:pos="360"/>
        </w:tabs>
        <w:rPr>
          <w:rFonts w:cs="Arial"/>
          <w:color w:val="auto"/>
        </w:rPr>
      </w:pPr>
      <w:r w:rsidRPr="001545BA">
        <w:rPr>
          <w:rFonts w:cs="Arial"/>
          <w:color w:val="auto"/>
        </w:rPr>
        <w:t xml:space="preserve">Nepovratna finančna spodbuda je lahko dodeljena le </w:t>
      </w:r>
      <w:r w:rsidRPr="001545BA">
        <w:rPr>
          <w:rFonts w:cs="Arial"/>
          <w:color w:val="000000" w:themeColor="text1"/>
        </w:rPr>
        <w:t xml:space="preserve">za </w:t>
      </w:r>
      <w:r>
        <w:rPr>
          <w:rFonts w:cs="Arial"/>
          <w:color w:val="000000" w:themeColor="text1"/>
        </w:rPr>
        <w:t>eno ali dvostanovanjske stavbe</w:t>
      </w:r>
      <w:r w:rsidRPr="001545BA">
        <w:rPr>
          <w:rFonts w:cs="Arial"/>
          <w:color w:val="auto"/>
        </w:rPr>
        <w:t>.</w:t>
      </w:r>
    </w:p>
    <w:p w14:paraId="64F7F296" w14:textId="77777777" w:rsidR="0034185F" w:rsidRDefault="0034185F" w:rsidP="00A1065F">
      <w:pPr>
        <w:pStyle w:val="Telobesedila"/>
        <w:ind w:left="283" w:hanging="283"/>
        <w:rPr>
          <w:rFonts w:cs="Arial"/>
        </w:rPr>
      </w:pPr>
    </w:p>
    <w:p w14:paraId="11CA5053" w14:textId="309526A2" w:rsidR="00A1065F" w:rsidRPr="001545BA" w:rsidRDefault="00A1065F" w:rsidP="00A1065F">
      <w:pPr>
        <w:pStyle w:val="Telobesedila"/>
        <w:ind w:left="283" w:hanging="283"/>
        <w:rPr>
          <w:rFonts w:cs="Arial"/>
        </w:rPr>
      </w:pPr>
      <w:r w:rsidRPr="001545BA">
        <w:rPr>
          <w:rFonts w:cs="Arial"/>
        </w:rPr>
        <w:t>Priznani stroški vključujejo stroške:</w:t>
      </w:r>
    </w:p>
    <w:p w14:paraId="19783607" w14:textId="77777777" w:rsidR="00A1065F" w:rsidRPr="001545BA" w:rsidRDefault="00A1065F" w:rsidP="00A1065F">
      <w:pPr>
        <w:pStyle w:val="Telobesedila"/>
        <w:numPr>
          <w:ilvl w:val="0"/>
          <w:numId w:val="1"/>
        </w:numPr>
        <w:ind w:hanging="180"/>
        <w:rPr>
          <w:rFonts w:cs="Arial"/>
        </w:rPr>
      </w:pPr>
      <w:r w:rsidRPr="001545BA">
        <w:rPr>
          <w:rFonts w:cs="Arial"/>
        </w:rPr>
        <w:t>nakupa in vgradnje toplotne postaje s pripadajočimi inštalacijami;</w:t>
      </w:r>
    </w:p>
    <w:p w14:paraId="5C450F56" w14:textId="77777777" w:rsidR="00011BB5" w:rsidRDefault="00A1065F" w:rsidP="00A1065F">
      <w:pPr>
        <w:pStyle w:val="Telobesedila"/>
        <w:numPr>
          <w:ilvl w:val="0"/>
          <w:numId w:val="1"/>
        </w:numPr>
        <w:ind w:hanging="180"/>
        <w:rPr>
          <w:rFonts w:cs="Arial"/>
        </w:rPr>
      </w:pPr>
      <w:r w:rsidRPr="001545BA">
        <w:rPr>
          <w:rFonts w:cs="Arial"/>
        </w:rPr>
        <w:t>ustrezne krmilne in varovalne opreme</w:t>
      </w:r>
      <w:r w:rsidR="00C57235">
        <w:rPr>
          <w:rFonts w:cs="Arial"/>
        </w:rPr>
        <w:t>;</w:t>
      </w:r>
      <w:r w:rsidR="00011BB5">
        <w:rPr>
          <w:rFonts w:cs="Arial"/>
        </w:rPr>
        <w:t xml:space="preserve"> </w:t>
      </w:r>
    </w:p>
    <w:p w14:paraId="063F2FCA" w14:textId="7D08939E" w:rsidR="00A1065F" w:rsidRPr="00011BB5" w:rsidRDefault="00A1065F" w:rsidP="00011BB5">
      <w:pPr>
        <w:pStyle w:val="Telobesedila"/>
        <w:numPr>
          <w:ilvl w:val="0"/>
          <w:numId w:val="1"/>
        </w:numPr>
        <w:ind w:hanging="180"/>
        <w:rPr>
          <w:rFonts w:cs="Arial"/>
        </w:rPr>
      </w:pPr>
      <w:r w:rsidRPr="00011BB5">
        <w:rPr>
          <w:rFonts w:cs="Arial"/>
        </w:rPr>
        <w:t>ostale stroške, ki so smiselno povezani z izvedbo naložbe.</w:t>
      </w:r>
    </w:p>
    <w:p w14:paraId="44A1D025" w14:textId="11AC1040" w:rsidR="00B82CF8" w:rsidRPr="001545BA" w:rsidRDefault="00B82CF8" w:rsidP="003D5464">
      <w:pPr>
        <w:pStyle w:val="Telobesedila"/>
        <w:ind w:left="180"/>
        <w:rPr>
          <w:rFonts w:cs="Arial"/>
        </w:rPr>
      </w:pPr>
    </w:p>
    <w:p w14:paraId="41190C3C" w14:textId="77777777" w:rsidR="00A1065F" w:rsidRPr="001545BA" w:rsidRDefault="00A1065F" w:rsidP="006D396F">
      <w:pPr>
        <w:pStyle w:val="Telobesedila2"/>
        <w:tabs>
          <w:tab w:val="left" w:pos="360"/>
        </w:tabs>
        <w:rPr>
          <w:rFonts w:cs="Arial"/>
          <w:b/>
          <w:color w:val="auto"/>
        </w:rPr>
      </w:pPr>
    </w:p>
    <w:p w14:paraId="78F727F2" w14:textId="12FBC201" w:rsidR="00A1065F" w:rsidRPr="001545BA" w:rsidRDefault="00A1065F" w:rsidP="00A1065F">
      <w:pPr>
        <w:pStyle w:val="Telobesedila2"/>
        <w:tabs>
          <w:tab w:val="left" w:pos="360"/>
        </w:tabs>
        <w:ind w:left="360" w:hanging="360"/>
        <w:rPr>
          <w:rFonts w:cs="Arial"/>
          <w:b/>
          <w:color w:val="auto"/>
        </w:rPr>
      </w:pPr>
      <w:r w:rsidRPr="001545BA">
        <w:rPr>
          <w:rFonts w:cs="Arial"/>
          <w:b/>
          <w:color w:val="auto"/>
        </w:rPr>
        <w:t>E -</w:t>
      </w:r>
      <w:r w:rsidRPr="001545BA">
        <w:rPr>
          <w:rFonts w:cs="Arial"/>
          <w:b/>
          <w:color w:val="auto"/>
        </w:rPr>
        <w:tab/>
        <w:t>vgradnja energijsko učinkovitih lesenih oken v starejši stavbi</w:t>
      </w:r>
    </w:p>
    <w:p w14:paraId="53BFE80F" w14:textId="42FFB28A" w:rsidR="00A1065F" w:rsidRPr="001545BA" w:rsidRDefault="006D1A44" w:rsidP="00A1065F">
      <w:pPr>
        <w:pStyle w:val="Telobesedila2"/>
        <w:rPr>
          <w:rFonts w:cs="Arial"/>
          <w:color w:val="auto"/>
        </w:rPr>
      </w:pPr>
      <w:r w:rsidRPr="001545BA">
        <w:rPr>
          <w:rFonts w:cs="Arial"/>
          <w:color w:val="auto"/>
        </w:rPr>
        <w:t>Pravica do nepovratne finančne spodbude se dodeli za zamenjavo obstoječih vertikalnih in strešnih oken, balkonskih vrat in fiksnih zasteklitev (v nadaljnjem besedilu: okna) z novimi energijsko učinkovitimi lesenimi okni</w:t>
      </w:r>
      <w:r w:rsidR="00D84B91" w:rsidRPr="001545BA">
        <w:rPr>
          <w:rFonts w:cs="Arial"/>
          <w:color w:val="auto"/>
        </w:rPr>
        <w:t>,</w:t>
      </w:r>
      <w:r w:rsidRPr="001545BA">
        <w:rPr>
          <w:rFonts w:cs="Arial"/>
          <w:color w:val="auto"/>
        </w:rPr>
        <w:t xml:space="preserve"> </w:t>
      </w:r>
      <w:r w:rsidR="00432B82" w:rsidRPr="001545BA">
        <w:rPr>
          <w:rFonts w:cs="Arial"/>
          <w:color w:val="auto"/>
        </w:rPr>
        <w:t xml:space="preserve">skladnimi </w:t>
      </w:r>
      <w:r w:rsidR="00C970B9" w:rsidRPr="001545BA">
        <w:rPr>
          <w:rFonts w:cs="Arial"/>
          <w:color w:val="auto"/>
        </w:rPr>
        <w:t>s</w:t>
      </w:r>
      <w:r w:rsidR="00BF03F8" w:rsidRPr="001545BA">
        <w:rPr>
          <w:rFonts w:cs="Arial"/>
          <w:color w:val="auto"/>
        </w:rPr>
        <w:t xml:space="preserve"> </w:t>
      </w:r>
      <w:r w:rsidR="00432B82" w:rsidRPr="001545BA">
        <w:rPr>
          <w:rFonts w:cs="Arial"/>
          <w:color w:val="auto"/>
        </w:rPr>
        <w:t>standardom SIST EN 14351-1:2006+A2:2016</w:t>
      </w:r>
      <w:r w:rsidR="00EA2AEA" w:rsidRPr="001545BA">
        <w:rPr>
          <w:rFonts w:cs="Arial"/>
          <w:color w:val="auto"/>
        </w:rPr>
        <w:t xml:space="preserve"> </w:t>
      </w:r>
      <w:r w:rsidR="00EA2AEA" w:rsidRPr="00231C90">
        <w:rPr>
          <w:rFonts w:cs="Arial"/>
          <w:color w:val="auto"/>
        </w:rPr>
        <w:t>oziroma veljavnim</w:t>
      </w:r>
      <w:r w:rsidR="00560962" w:rsidRPr="00231C90">
        <w:rPr>
          <w:rFonts w:cs="Arial"/>
          <w:color w:val="auto"/>
        </w:rPr>
        <w:t xml:space="preserve"> standardom</w:t>
      </w:r>
      <w:r w:rsidR="00EA2AEA" w:rsidRPr="00231C90">
        <w:rPr>
          <w:rFonts w:cs="Arial"/>
          <w:color w:val="auto"/>
        </w:rPr>
        <w:t xml:space="preserve"> v času preizkusa</w:t>
      </w:r>
      <w:r w:rsidR="00EA2AEA" w:rsidRPr="001545BA">
        <w:rPr>
          <w:rFonts w:cs="Arial"/>
          <w:color w:val="auto"/>
        </w:rPr>
        <w:t>,</w:t>
      </w:r>
      <w:r w:rsidR="00432B82" w:rsidRPr="001545BA">
        <w:rPr>
          <w:rFonts w:cs="Arial"/>
          <w:color w:val="auto"/>
        </w:rPr>
        <w:t xml:space="preserve"> </w:t>
      </w:r>
      <w:r w:rsidRPr="001545BA">
        <w:rPr>
          <w:rFonts w:cs="Arial"/>
          <w:color w:val="auto"/>
        </w:rPr>
        <w:t>s toplotno prehodnostjo U</w:t>
      </w:r>
      <w:r w:rsidRPr="00320709">
        <w:rPr>
          <w:rFonts w:cs="Arial"/>
          <w:color w:val="auto"/>
          <w:vertAlign w:val="subscript"/>
        </w:rPr>
        <w:t>W</w:t>
      </w:r>
      <w:r w:rsidRPr="001545BA">
        <w:rPr>
          <w:rFonts w:cs="Arial"/>
          <w:color w:val="auto"/>
        </w:rPr>
        <w:t xml:space="preserve"> ≤ 1,0 W/</w:t>
      </w:r>
      <w:r w:rsidR="00DC2E9D">
        <w:rPr>
          <w:rFonts w:cs="Arial"/>
          <w:color w:val="auto"/>
        </w:rPr>
        <w:t>(</w:t>
      </w:r>
      <w:r w:rsidRPr="001545BA">
        <w:rPr>
          <w:rFonts w:cs="Arial"/>
          <w:color w:val="auto"/>
        </w:rPr>
        <w:t>m</w:t>
      </w:r>
      <w:r w:rsidRPr="00320709">
        <w:rPr>
          <w:rFonts w:cs="Arial"/>
          <w:color w:val="auto"/>
          <w:vertAlign w:val="superscript"/>
        </w:rPr>
        <w:t>2</w:t>
      </w:r>
      <w:r w:rsidRPr="001545BA">
        <w:rPr>
          <w:rFonts w:cs="Arial"/>
          <w:color w:val="auto"/>
        </w:rPr>
        <w:t>K</w:t>
      </w:r>
      <w:r w:rsidR="00DC2E9D">
        <w:rPr>
          <w:rFonts w:cs="Arial"/>
          <w:color w:val="auto"/>
        </w:rPr>
        <w:t>)</w:t>
      </w:r>
      <w:r w:rsidRPr="001545BA">
        <w:rPr>
          <w:rFonts w:cs="Arial"/>
          <w:color w:val="auto"/>
        </w:rPr>
        <w:t>, vgrajeno trojno zasteklitvijo in z energijsko učinkovitim distančnikom s ψ ≤ 0,060 W/</w:t>
      </w:r>
      <w:r w:rsidR="00DC2E9D">
        <w:rPr>
          <w:rFonts w:cs="Arial"/>
          <w:color w:val="auto"/>
        </w:rPr>
        <w:t>(</w:t>
      </w:r>
      <w:r w:rsidRPr="001545BA">
        <w:rPr>
          <w:rFonts w:cs="Arial"/>
          <w:color w:val="auto"/>
        </w:rPr>
        <w:t>mK</w:t>
      </w:r>
      <w:r w:rsidR="00DC2E9D">
        <w:rPr>
          <w:rFonts w:cs="Arial"/>
          <w:color w:val="auto"/>
        </w:rPr>
        <w:t>)</w:t>
      </w:r>
      <w:r w:rsidRPr="001545BA">
        <w:rPr>
          <w:rFonts w:cs="Arial"/>
          <w:color w:val="auto"/>
        </w:rPr>
        <w:t xml:space="preserve">. </w:t>
      </w:r>
    </w:p>
    <w:p w14:paraId="3B1AB4FB" w14:textId="77777777" w:rsidR="00CF3492" w:rsidRPr="001545BA" w:rsidRDefault="00CF3492" w:rsidP="00A1065F">
      <w:pPr>
        <w:pStyle w:val="Telobesedila2"/>
        <w:rPr>
          <w:rFonts w:cs="Arial"/>
          <w:color w:val="auto"/>
        </w:rPr>
      </w:pPr>
    </w:p>
    <w:p w14:paraId="043675E6" w14:textId="114EC11E" w:rsidR="00A1065F" w:rsidRPr="001545BA" w:rsidRDefault="00560962" w:rsidP="00A1065F">
      <w:pPr>
        <w:pStyle w:val="Telobesedila2"/>
        <w:rPr>
          <w:rFonts w:cs="Arial"/>
          <w:color w:val="auto"/>
        </w:rPr>
      </w:pPr>
      <w:r w:rsidRPr="001545BA">
        <w:rPr>
          <w:rFonts w:cs="Arial"/>
          <w:color w:val="auto"/>
        </w:rPr>
        <w:t>Nova l</w:t>
      </w:r>
      <w:r w:rsidR="00A1065F" w:rsidRPr="001545BA">
        <w:rPr>
          <w:rFonts w:cs="Arial"/>
          <w:color w:val="auto"/>
        </w:rPr>
        <w:t xml:space="preserve">esena okna </w:t>
      </w:r>
      <w:r w:rsidR="00A1065F" w:rsidRPr="00C53B60">
        <w:rPr>
          <w:rFonts w:cs="Arial"/>
          <w:color w:val="auto"/>
        </w:rPr>
        <w:t>morajo biti</w:t>
      </w:r>
      <w:r w:rsidR="00A1065F" w:rsidRPr="001545BA">
        <w:rPr>
          <w:rFonts w:cs="Arial"/>
          <w:color w:val="auto"/>
        </w:rPr>
        <w:t xml:space="preserve"> vgrajena v ustrezno pripravljeno okensko odprtino, ustrezno mehansko pritrjena, tesnjenje okenske rege mora biti izvedeno v treh ravneh, ustrezno morajo biti vgrajene okenske police in senčila ter ustrezno zaključena obdelava špalet, kot je opredeljeno v smernici RAL za načrtovanje in izvedbo vgradnje oken ter v ostalih smernicah, predpisih in priporočilih. Lesena okna morajo biti vgrajena tudi skladno z navodili proizvajalca oziroma dobavitelja oken ter skladno z navodili proizvajalca oziroma dobavitelja pritrdilnih in tesnilnih materialov, na predhodno pripravljeno odprtino. Upoštevani bodo le sistemi tesnjenja, izvedeni s </w:t>
      </w:r>
      <w:proofErr w:type="spellStart"/>
      <w:r w:rsidR="00A1065F" w:rsidRPr="001545BA">
        <w:rPr>
          <w:rFonts w:cs="Arial"/>
          <w:color w:val="auto"/>
        </w:rPr>
        <w:t>paroneprepustnim</w:t>
      </w:r>
      <w:proofErr w:type="spellEnd"/>
      <w:r w:rsidR="00A1065F" w:rsidRPr="001545BA">
        <w:rPr>
          <w:rFonts w:cs="Arial"/>
          <w:color w:val="auto"/>
        </w:rPr>
        <w:t xml:space="preserve"> in zrakotesnim tesnilnim materialom na notranji strani, </w:t>
      </w:r>
      <w:proofErr w:type="spellStart"/>
      <w:r w:rsidR="00A1065F" w:rsidRPr="001545BA">
        <w:rPr>
          <w:rFonts w:cs="Arial"/>
          <w:color w:val="auto"/>
        </w:rPr>
        <w:t>paroprepustnim</w:t>
      </w:r>
      <w:proofErr w:type="spellEnd"/>
      <w:r w:rsidR="00A1065F" w:rsidRPr="001545BA">
        <w:rPr>
          <w:rFonts w:cs="Arial"/>
          <w:color w:val="auto"/>
        </w:rPr>
        <w:t xml:space="preserve">, vodotesnim in vetrno zaščitnim materialom na zunanji strani ter toplotnim in zvočnim izolacijskim materialom med notranjim in zunanjim tesnilnim materialom. Za ostale sistemske rešitve mora biti predloženo poročilo neodvisne institucije o preizkušanju celotnega sistema tesnjenja. </w:t>
      </w:r>
    </w:p>
    <w:p w14:paraId="3855A1FE" w14:textId="77777777" w:rsidR="00A1065F" w:rsidRPr="001545BA" w:rsidRDefault="00A1065F" w:rsidP="00A1065F">
      <w:pPr>
        <w:pStyle w:val="Telobesedila2"/>
        <w:tabs>
          <w:tab w:val="left" w:pos="360"/>
        </w:tabs>
        <w:rPr>
          <w:rFonts w:cs="Arial"/>
          <w:color w:val="auto"/>
        </w:rPr>
      </w:pPr>
    </w:p>
    <w:p w14:paraId="483451E8" w14:textId="5A0A61D1" w:rsidR="00A1065F" w:rsidRPr="001545BA" w:rsidRDefault="00A1065F" w:rsidP="00A1065F">
      <w:pPr>
        <w:pStyle w:val="Telobesedila2"/>
        <w:tabs>
          <w:tab w:val="left" w:pos="360"/>
        </w:tabs>
        <w:rPr>
          <w:rFonts w:cs="Arial"/>
          <w:color w:val="auto"/>
        </w:rPr>
      </w:pPr>
      <w:r w:rsidRPr="001545BA">
        <w:rPr>
          <w:rFonts w:cs="Arial"/>
          <w:color w:val="auto"/>
        </w:rPr>
        <w:t xml:space="preserve">Nepovratna finančna spodbuda je lahko dodeljena le </w:t>
      </w:r>
      <w:r w:rsidR="00861F63" w:rsidRPr="001545BA">
        <w:rPr>
          <w:rFonts w:cs="Arial"/>
          <w:color w:val="000000" w:themeColor="text1"/>
        </w:rPr>
        <w:t xml:space="preserve">za </w:t>
      </w:r>
      <w:r w:rsidR="00DD18AC" w:rsidRPr="001545BA">
        <w:rPr>
          <w:rFonts w:cs="Arial"/>
          <w:color w:val="000000" w:themeColor="text1"/>
        </w:rPr>
        <w:t xml:space="preserve">starejše </w:t>
      </w:r>
      <w:r w:rsidR="00861F63" w:rsidRPr="001545BA">
        <w:rPr>
          <w:rFonts w:cs="Arial"/>
          <w:color w:val="000000" w:themeColor="text1"/>
        </w:rPr>
        <w:t>sta</w:t>
      </w:r>
      <w:r w:rsidR="00FD45BC">
        <w:rPr>
          <w:rFonts w:cs="Arial"/>
          <w:color w:val="000000" w:themeColor="text1"/>
        </w:rPr>
        <w:t>vbe</w:t>
      </w:r>
      <w:r w:rsidRPr="001545BA">
        <w:rPr>
          <w:rFonts w:cs="Arial"/>
          <w:color w:val="auto"/>
        </w:rPr>
        <w:t>.</w:t>
      </w:r>
    </w:p>
    <w:p w14:paraId="1A3719CF" w14:textId="77777777" w:rsidR="00A1065F" w:rsidRPr="001545BA" w:rsidRDefault="00A1065F" w:rsidP="00A1065F">
      <w:pPr>
        <w:pStyle w:val="Telobesedila2"/>
        <w:tabs>
          <w:tab w:val="left" w:pos="360"/>
        </w:tabs>
        <w:rPr>
          <w:rFonts w:cs="Arial"/>
          <w:color w:val="auto"/>
        </w:rPr>
      </w:pPr>
    </w:p>
    <w:p w14:paraId="4EE5DC96" w14:textId="77777777" w:rsidR="00A1065F" w:rsidRPr="001545BA" w:rsidRDefault="00A1065F" w:rsidP="00A1065F">
      <w:pPr>
        <w:pStyle w:val="Telobesedila2"/>
        <w:tabs>
          <w:tab w:val="left" w:pos="360"/>
        </w:tabs>
        <w:rPr>
          <w:rFonts w:cs="Arial"/>
          <w:color w:val="auto"/>
        </w:rPr>
      </w:pPr>
      <w:r w:rsidRPr="001545BA">
        <w:rPr>
          <w:rFonts w:cs="Arial"/>
          <w:color w:val="auto"/>
        </w:rPr>
        <w:t>Priznani stroški vključujejo stroške:</w:t>
      </w:r>
    </w:p>
    <w:p w14:paraId="634C3DC8" w14:textId="0F761BDC" w:rsidR="00A1065F" w:rsidRPr="001545BA" w:rsidRDefault="00A1065F" w:rsidP="00A1065F">
      <w:pPr>
        <w:pStyle w:val="Telobesedila"/>
        <w:numPr>
          <w:ilvl w:val="0"/>
          <w:numId w:val="1"/>
        </w:numPr>
        <w:tabs>
          <w:tab w:val="left" w:pos="360"/>
        </w:tabs>
        <w:ind w:hanging="180"/>
        <w:rPr>
          <w:rFonts w:cs="Arial"/>
        </w:rPr>
      </w:pPr>
      <w:r w:rsidRPr="001545BA">
        <w:rPr>
          <w:rFonts w:cs="Arial"/>
        </w:rPr>
        <w:t>odstranitve obstoječih oken ter nakup</w:t>
      </w:r>
      <w:r w:rsidR="00FF2B32">
        <w:rPr>
          <w:rFonts w:cs="Arial"/>
        </w:rPr>
        <w:t>a</w:t>
      </w:r>
      <w:r w:rsidRPr="001545BA">
        <w:rPr>
          <w:rFonts w:cs="Arial"/>
        </w:rPr>
        <w:t xml:space="preserve"> in </w:t>
      </w:r>
      <w:r w:rsidR="00FF2B32" w:rsidRPr="001545BA">
        <w:rPr>
          <w:rFonts w:cs="Arial"/>
        </w:rPr>
        <w:t>vgradnj</w:t>
      </w:r>
      <w:r w:rsidR="00FF2B32">
        <w:rPr>
          <w:rFonts w:cs="Arial"/>
        </w:rPr>
        <w:t>e</w:t>
      </w:r>
      <w:r w:rsidR="00FF2B32" w:rsidRPr="001545BA">
        <w:rPr>
          <w:rFonts w:cs="Arial"/>
        </w:rPr>
        <w:t xml:space="preserve"> </w:t>
      </w:r>
      <w:r w:rsidRPr="001545BA">
        <w:rPr>
          <w:rFonts w:cs="Arial"/>
        </w:rPr>
        <w:t>novih;</w:t>
      </w:r>
    </w:p>
    <w:p w14:paraId="7EEB12F2"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nakupa in vgradnje senčil;</w:t>
      </w:r>
    </w:p>
    <w:p w14:paraId="1B42C055"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 xml:space="preserve">nakupa in vgradnje zunanjih in notranjih okenskih polic; </w:t>
      </w:r>
    </w:p>
    <w:p w14:paraId="02ECDB07" w14:textId="77777777" w:rsidR="00017ABF" w:rsidRDefault="00A1065F" w:rsidP="00017ABF">
      <w:pPr>
        <w:pStyle w:val="Telobesedila"/>
        <w:numPr>
          <w:ilvl w:val="0"/>
          <w:numId w:val="1"/>
        </w:numPr>
        <w:tabs>
          <w:tab w:val="left" w:pos="360"/>
        </w:tabs>
        <w:ind w:hanging="180"/>
        <w:rPr>
          <w:rFonts w:cs="Arial"/>
        </w:rPr>
      </w:pPr>
      <w:r w:rsidRPr="001545BA">
        <w:rPr>
          <w:rFonts w:cs="Arial"/>
        </w:rPr>
        <w:t>popravila in zaključne obdelave špalet;</w:t>
      </w:r>
    </w:p>
    <w:p w14:paraId="45F906F0" w14:textId="77777777" w:rsidR="00017ABF" w:rsidRDefault="00A1065F" w:rsidP="00017ABF">
      <w:pPr>
        <w:pStyle w:val="Telobesedila"/>
        <w:numPr>
          <w:ilvl w:val="0"/>
          <w:numId w:val="1"/>
        </w:numPr>
        <w:tabs>
          <w:tab w:val="left" w:pos="360"/>
        </w:tabs>
        <w:ind w:hanging="180"/>
        <w:rPr>
          <w:rFonts w:cs="Arial"/>
        </w:rPr>
      </w:pPr>
      <w:r w:rsidRPr="00017ABF">
        <w:rPr>
          <w:rFonts w:cs="Arial"/>
        </w:rPr>
        <w:t>nakupa in vgradnje zunanjih vhodnih vrat</w:t>
      </w:r>
      <w:r w:rsidR="00C57235" w:rsidRPr="00017ABF">
        <w:rPr>
          <w:rFonts w:cs="Arial"/>
        </w:rPr>
        <w:t>;</w:t>
      </w:r>
    </w:p>
    <w:p w14:paraId="69A976EA" w14:textId="7406DA7E" w:rsidR="00A1065F" w:rsidRPr="00017ABF" w:rsidRDefault="00A1065F" w:rsidP="00017ABF">
      <w:pPr>
        <w:pStyle w:val="Telobesedila"/>
        <w:numPr>
          <w:ilvl w:val="0"/>
          <w:numId w:val="1"/>
        </w:numPr>
        <w:tabs>
          <w:tab w:val="left" w:pos="360"/>
        </w:tabs>
        <w:ind w:hanging="180"/>
        <w:rPr>
          <w:rFonts w:cs="Arial"/>
        </w:rPr>
      </w:pPr>
      <w:r w:rsidRPr="00017ABF">
        <w:rPr>
          <w:rFonts w:cs="Arial"/>
        </w:rPr>
        <w:t>ostale stroške, ki so smiselno povezani z izvedbo naložbe.</w:t>
      </w:r>
    </w:p>
    <w:p w14:paraId="2543EB3E" w14:textId="77777777" w:rsidR="00A1065F" w:rsidRPr="001545BA" w:rsidRDefault="00A1065F" w:rsidP="00A1065F">
      <w:pPr>
        <w:pStyle w:val="Telobesedila"/>
        <w:tabs>
          <w:tab w:val="left" w:pos="360"/>
        </w:tabs>
        <w:rPr>
          <w:rFonts w:cs="Arial"/>
        </w:rPr>
      </w:pPr>
      <w:bookmarkStart w:id="17" w:name="_Hlk169681076"/>
    </w:p>
    <w:p w14:paraId="39A46325" w14:textId="2B7015EF" w:rsidR="00A1065F" w:rsidRPr="00276929" w:rsidRDefault="00A1065F" w:rsidP="00A1065F">
      <w:pPr>
        <w:pStyle w:val="Telobesedila"/>
        <w:tabs>
          <w:tab w:val="left" w:pos="360"/>
        </w:tabs>
        <w:rPr>
          <w:rFonts w:cs="Arial"/>
        </w:rPr>
      </w:pPr>
      <w:r w:rsidRPr="00AB3B4A">
        <w:rPr>
          <w:rFonts w:cs="Arial"/>
        </w:rPr>
        <w:t>Priznani stroški ne vključujejo odstranitve, nakupa ali vgradnje garažnih vrat ter vgradnje dodatnih novih oken.</w:t>
      </w:r>
    </w:p>
    <w:bookmarkEnd w:id="17"/>
    <w:p w14:paraId="060639E9" w14:textId="37E84915" w:rsidR="00B82CF8" w:rsidRPr="00CB35A3" w:rsidRDefault="00B82CF8" w:rsidP="00A1065F">
      <w:pPr>
        <w:pStyle w:val="Telobesedila"/>
        <w:tabs>
          <w:tab w:val="left" w:pos="360"/>
        </w:tabs>
        <w:rPr>
          <w:rFonts w:cs="Arial"/>
        </w:rPr>
      </w:pPr>
    </w:p>
    <w:p w14:paraId="380A21BD" w14:textId="77777777" w:rsidR="00D84B91" w:rsidRPr="001545BA" w:rsidRDefault="00D84B91" w:rsidP="00A1065F">
      <w:pPr>
        <w:pStyle w:val="Telobesedila2"/>
        <w:tabs>
          <w:tab w:val="left" w:pos="360"/>
        </w:tabs>
        <w:rPr>
          <w:rFonts w:cs="Arial"/>
          <w:color w:val="auto"/>
        </w:rPr>
      </w:pPr>
    </w:p>
    <w:p w14:paraId="26187CE9" w14:textId="77777777" w:rsidR="00A1065F" w:rsidRPr="001545BA" w:rsidRDefault="00A1065F" w:rsidP="00A1065F">
      <w:pPr>
        <w:pStyle w:val="Telobesedila2"/>
        <w:tabs>
          <w:tab w:val="left" w:pos="360"/>
        </w:tabs>
        <w:rPr>
          <w:rFonts w:cs="Arial"/>
          <w:b/>
          <w:color w:val="auto"/>
        </w:rPr>
      </w:pPr>
      <w:r w:rsidRPr="001545BA">
        <w:rPr>
          <w:rFonts w:cs="Arial"/>
          <w:b/>
          <w:color w:val="auto"/>
        </w:rPr>
        <w:t>F -</w:t>
      </w:r>
      <w:r w:rsidRPr="001545BA">
        <w:rPr>
          <w:rFonts w:cs="Arial"/>
          <w:b/>
          <w:color w:val="auto"/>
        </w:rPr>
        <w:tab/>
        <w:t>toplotna izolacija fasade starejše eno</w:t>
      </w:r>
      <w:r w:rsidRPr="001545BA">
        <w:rPr>
          <w:rFonts w:cs="Arial"/>
          <w:color w:val="auto"/>
        </w:rPr>
        <w:t xml:space="preserve"> </w:t>
      </w:r>
      <w:r w:rsidRPr="001545BA">
        <w:rPr>
          <w:rFonts w:cs="Arial"/>
          <w:b/>
          <w:color w:val="auto"/>
        </w:rPr>
        <w:t>ali dvostanovanjske stavbe</w:t>
      </w:r>
    </w:p>
    <w:p w14:paraId="548D446F" w14:textId="5234B44F" w:rsidR="006D1A44" w:rsidRPr="001545BA" w:rsidRDefault="006D1A44" w:rsidP="006D1A44">
      <w:pPr>
        <w:pStyle w:val="Telobesedila2"/>
        <w:tabs>
          <w:tab w:val="left" w:pos="360"/>
        </w:tabs>
        <w:rPr>
          <w:rFonts w:cs="Arial"/>
          <w:color w:val="auto"/>
        </w:rPr>
      </w:pPr>
      <w:r w:rsidRPr="001545BA">
        <w:rPr>
          <w:rFonts w:cs="Arial"/>
          <w:color w:val="auto"/>
        </w:rPr>
        <w:t>Pravica do nepovratne finančne spodbude se dodeli za nakup in vgradnjo fasadnega sistema s toplotno izolacijo, če je izkazano razmerje med toplotno prevodnostjo (λ) in debelino (d) nove toplotne izolacije λ/d ≤ 0,200 W/</w:t>
      </w:r>
      <w:r w:rsidR="00DC2E9D">
        <w:rPr>
          <w:rFonts w:cs="Arial"/>
          <w:color w:val="auto"/>
        </w:rPr>
        <w:t>(</w:t>
      </w:r>
      <w:r w:rsidRPr="001545BA">
        <w:rPr>
          <w:rFonts w:cs="Arial"/>
          <w:color w:val="auto"/>
        </w:rPr>
        <w:t>m</w:t>
      </w:r>
      <w:r w:rsidRPr="001545BA">
        <w:rPr>
          <w:rFonts w:cs="Arial"/>
          <w:color w:val="auto"/>
          <w:vertAlign w:val="superscript"/>
        </w:rPr>
        <w:t>2</w:t>
      </w:r>
      <w:r w:rsidRPr="001545BA">
        <w:rPr>
          <w:rFonts w:cs="Arial"/>
          <w:color w:val="auto"/>
        </w:rPr>
        <w:t>K</w:t>
      </w:r>
      <w:r w:rsidR="00DC2E9D">
        <w:rPr>
          <w:rFonts w:cs="Arial"/>
          <w:color w:val="auto"/>
        </w:rPr>
        <w:t>)</w:t>
      </w:r>
      <w:r w:rsidRPr="001545BA">
        <w:rPr>
          <w:rFonts w:cs="Arial"/>
          <w:color w:val="auto"/>
        </w:rPr>
        <w:t xml:space="preserve">. </w:t>
      </w:r>
    </w:p>
    <w:p w14:paraId="6E852ABF" w14:textId="77777777" w:rsidR="001F12AF" w:rsidRPr="001545BA" w:rsidRDefault="001F12AF" w:rsidP="00A1065F">
      <w:pPr>
        <w:jc w:val="both"/>
        <w:rPr>
          <w:rFonts w:ascii="Arial" w:hAnsi="Arial" w:cs="Arial"/>
        </w:rPr>
      </w:pPr>
    </w:p>
    <w:p w14:paraId="1961FA1E" w14:textId="5DB069DA" w:rsidR="00A1065F" w:rsidRPr="001545BA" w:rsidRDefault="006D1A44" w:rsidP="00A1065F">
      <w:pPr>
        <w:jc w:val="both"/>
        <w:rPr>
          <w:rFonts w:ascii="Arial" w:hAnsi="Arial" w:cs="Arial"/>
        </w:rPr>
      </w:pPr>
      <w:r w:rsidRPr="001545BA">
        <w:rPr>
          <w:rFonts w:ascii="Arial" w:hAnsi="Arial" w:cs="Arial"/>
        </w:rPr>
        <w:t xml:space="preserve">V delu, kjer je na stavbi že vgrajena toplotna izolacija in ta ne bo odstranjena, </w:t>
      </w:r>
      <w:r w:rsidRPr="00065E7B">
        <w:rPr>
          <w:rFonts w:ascii="Arial" w:hAnsi="Arial" w:cs="Arial"/>
        </w:rPr>
        <w:t>je lahko naložba</w:t>
      </w:r>
      <w:r w:rsidRPr="001545BA">
        <w:rPr>
          <w:rFonts w:ascii="Arial" w:hAnsi="Arial" w:cs="Arial"/>
        </w:rPr>
        <w:t xml:space="preserve"> izvedena z dodatno toplotno izolacijo ob izpolnjevanju enačbe, s katero se zagotovi zahtevano razmerje λ/d ≤ 0,200 W/(m</w:t>
      </w:r>
      <w:r w:rsidRPr="001545BA">
        <w:rPr>
          <w:rFonts w:ascii="Arial" w:hAnsi="Arial" w:cs="Arial"/>
          <w:vertAlign w:val="superscript"/>
        </w:rPr>
        <w:t>2</w:t>
      </w:r>
      <w:r w:rsidRPr="001545BA">
        <w:rPr>
          <w:rFonts w:ascii="Arial" w:hAnsi="Arial" w:cs="Arial"/>
        </w:rPr>
        <w:t xml:space="preserve">K): </w:t>
      </w:r>
    </w:p>
    <w:p w14:paraId="53D9C455" w14:textId="77777777" w:rsidR="007A31A2" w:rsidRPr="001545BA" w:rsidRDefault="007A31A2" w:rsidP="00A1065F">
      <w:pPr>
        <w:jc w:val="both"/>
        <w:rPr>
          <w:rFonts w:ascii="Arial" w:hAnsi="Arial" w:cs="Arial"/>
        </w:rPr>
      </w:pPr>
    </w:p>
    <w:p w14:paraId="5EC50978" w14:textId="524CCFF5" w:rsidR="00A1065F" w:rsidRPr="00276929" w:rsidRDefault="00152463" w:rsidP="00A1065F">
      <w:pPr>
        <w:spacing w:after="240"/>
        <w:jc w:val="both"/>
        <w:rPr>
          <w:rFonts w:ascii="Arial" w:hAnsi="Arial" w:cs="Arial"/>
        </w:rPr>
      </w:pPr>
      <m:oMathPara>
        <m:oMath>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obst</m:t>
                  </m:r>
                </m:sub>
              </m:sSub>
              <m:r>
                <m:rPr>
                  <m:sty m:val="p"/>
                </m:rPr>
                <w:rPr>
                  <w:rFonts w:ascii="Cambria Math" w:hAnsi="Cambria Math" w:cs="Arial"/>
                </w:rPr>
                <m:t xml:space="preserve"> (m)</m:t>
              </m:r>
            </m:num>
            <m:den>
              <m:r>
                <m:rPr>
                  <m:sty m:val="p"/>
                </m:rPr>
                <w:rPr>
                  <w:rFonts w:ascii="Cambria Math" w:hAnsi="Cambria Math" w:cs="Arial"/>
                </w:rPr>
                <m:t>0,045</m:t>
              </m:r>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m:rPr>
              <m:sty m:val="p"/>
            </m:rPr>
            <w:rPr>
              <w:rFonts w:ascii="Cambria Math" w:hAnsi="Cambria Math" w:cs="Arial"/>
            </w:rPr>
            <m:t>+</m:t>
          </m:r>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 xml:space="preserve">novo </m:t>
                  </m:r>
                </m:sub>
              </m:sSub>
              <m:r>
                <m:rPr>
                  <m:sty m:val="p"/>
                </m:rPr>
                <w:rPr>
                  <w:rFonts w:ascii="Cambria Math" w:hAnsi="Cambria Math" w:cs="Arial"/>
                </w:rPr>
                <m:t xml:space="preserve"> (m)</m:t>
              </m:r>
            </m:num>
            <m:den>
              <m:sSub>
                <m:sSubPr>
                  <m:ctrlPr>
                    <w:rPr>
                      <w:rFonts w:ascii="Cambria Math" w:eastAsiaTheme="minorHAnsi" w:hAnsi="Cambria Math" w:cs="Arial"/>
                      <w:lang w:eastAsia="en-US"/>
                    </w:rPr>
                  </m:ctrlPr>
                </m:sSubPr>
                <m:e>
                  <m:r>
                    <m:rPr>
                      <m:sty m:val="p"/>
                    </m:rPr>
                    <w:rPr>
                      <w:rFonts w:ascii="Cambria Math" w:hAnsi="Cambria Math" w:cs="Arial"/>
                    </w:rPr>
                    <m:t>λ</m:t>
                  </m:r>
                </m:e>
                <m:sub>
                  <m:r>
                    <m:rPr>
                      <m:sty m:val="p"/>
                    </m:rPr>
                    <w:rPr>
                      <w:rFonts w:ascii="Cambria Math" w:hAnsi="Cambria Math" w:cs="Arial"/>
                    </w:rPr>
                    <m:t>novo</m:t>
                  </m:r>
                </m:sub>
              </m:sSub>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w:rPr>
                  <w:rFonts w:ascii="Cambria Math" w:hAnsi="Cambria Math" w:cs="Arial"/>
                </w:rPr>
                <m:t>0,200</m:t>
              </m:r>
            </m:den>
          </m:f>
          <m:r>
            <m:rPr>
              <m:sty m:val="p"/>
            </m:rPr>
            <w:rPr>
              <w:rFonts w:ascii="Cambria Math" w:hAnsi="Cambria Math" w:cs="Arial"/>
            </w:rPr>
            <m:t xml:space="preserve"> </m:t>
          </m:r>
          <m:f>
            <m:fPr>
              <m:type m:val="skw"/>
              <m:ctrlPr>
                <w:rPr>
                  <w:rFonts w:ascii="Cambria Math" w:eastAsiaTheme="minorHAnsi" w:hAnsi="Cambria Math" w:cs="Arial"/>
                  <w:lang w:eastAsia="en-US"/>
                </w:rPr>
              </m:ctrlPr>
            </m:fPr>
            <m:num>
              <m:sSup>
                <m:sSupPr>
                  <m:ctrlPr>
                    <w:rPr>
                      <w:rFonts w:ascii="Cambria Math" w:eastAsiaTheme="minorHAnsi" w:hAnsi="Cambria Math" w:cs="Arial"/>
                      <w:lang w:eastAsia="en-US"/>
                    </w:rPr>
                  </m:ctrlPr>
                </m:sSupPr>
                <m:e>
                  <m:r>
                    <m:rPr>
                      <m:sty m:val="p"/>
                    </m:rPr>
                    <w:rPr>
                      <w:rFonts w:ascii="Cambria Math" w:hAnsi="Cambria Math" w:cs="Arial"/>
                    </w:rPr>
                    <m:t>(m</m:t>
                  </m:r>
                </m:e>
                <m:sup>
                  <m:r>
                    <m:rPr>
                      <m:sty m:val="p"/>
                    </m:rPr>
                    <w:rPr>
                      <w:rFonts w:ascii="Cambria Math" w:hAnsi="Cambria Math" w:cs="Arial"/>
                    </w:rPr>
                    <m:t>2</m:t>
                  </m:r>
                </m:sup>
              </m:sSup>
              <m:r>
                <m:rPr>
                  <m:sty m:val="p"/>
                </m:rPr>
                <w:rPr>
                  <w:rFonts w:ascii="Cambria Math" w:hAnsi="Cambria Math" w:cs="Arial"/>
                </w:rPr>
                <m:t>K)</m:t>
              </m:r>
            </m:num>
            <m:den>
              <m:r>
                <m:rPr>
                  <m:sty m:val="p"/>
                </m:rPr>
                <w:rPr>
                  <w:rFonts w:ascii="Cambria Math" w:hAnsi="Cambria Math" w:cs="Arial"/>
                </w:rPr>
                <m:t>W</m:t>
              </m:r>
            </m:den>
          </m:f>
        </m:oMath>
      </m:oMathPara>
    </w:p>
    <w:p w14:paraId="48091FC1" w14:textId="2D9B7480" w:rsidR="00A1065F" w:rsidRPr="001545BA" w:rsidRDefault="00A1065F" w:rsidP="00A1065F">
      <w:pPr>
        <w:pStyle w:val="Telobesedila2"/>
        <w:rPr>
          <w:rFonts w:cs="Arial"/>
          <w:color w:val="auto"/>
        </w:rPr>
      </w:pPr>
      <w:r w:rsidRPr="00CB35A3">
        <w:rPr>
          <w:rFonts w:cs="Arial"/>
          <w:color w:val="auto"/>
        </w:rPr>
        <w:t>Pri izračunu potrebne dodatne nove toplotne izolacije se upošteva toplotna prevodnost obstoječe toplotne izolacije λ = 0,045 W/(mK) in debelina obstoječe top</w:t>
      </w:r>
      <w:r w:rsidRPr="001545BA">
        <w:rPr>
          <w:rFonts w:cs="Arial"/>
          <w:color w:val="auto"/>
        </w:rPr>
        <w:t>lotne izolacije (</w:t>
      </w:r>
      <w:proofErr w:type="spellStart"/>
      <w:r w:rsidRPr="001545BA">
        <w:rPr>
          <w:rFonts w:cs="Arial"/>
          <w:color w:val="auto"/>
        </w:rPr>
        <w:t>d</w:t>
      </w:r>
      <w:r w:rsidRPr="001545BA">
        <w:rPr>
          <w:rFonts w:cs="Arial"/>
          <w:color w:val="auto"/>
          <w:vertAlign w:val="subscript"/>
        </w:rPr>
        <w:t>obst</w:t>
      </w:r>
      <w:proofErr w:type="spellEnd"/>
      <w:r w:rsidRPr="001545BA">
        <w:rPr>
          <w:rFonts w:cs="Arial"/>
          <w:color w:val="auto"/>
        </w:rPr>
        <w:t xml:space="preserve">), ki je razvidna z merilnega traku na fotografiji obstoječega stanja, ki mora biti priložena k vlogi za pridobitev nepovratne finančne spodbude. Med obstoječo toplotno izolacijo ne štejejo zidaki, ometi, toplotno izolacijski ometi, toplotno izolacijske opeke, silikatne opeke, </w:t>
      </w:r>
      <w:proofErr w:type="spellStart"/>
      <w:r w:rsidRPr="001545BA">
        <w:rPr>
          <w:rFonts w:cs="Arial"/>
          <w:color w:val="auto"/>
        </w:rPr>
        <w:t>porobeton</w:t>
      </w:r>
      <w:proofErr w:type="spellEnd"/>
      <w:r w:rsidRPr="001545BA">
        <w:rPr>
          <w:rFonts w:cs="Arial"/>
          <w:color w:val="auto"/>
        </w:rPr>
        <w:t xml:space="preserve"> in podobni gradbeni </w:t>
      </w:r>
      <w:r w:rsidR="00767838">
        <w:rPr>
          <w:rFonts w:cs="Arial"/>
          <w:color w:val="auto"/>
        </w:rPr>
        <w:t>proizvodi</w:t>
      </w:r>
      <w:r w:rsidRPr="001545BA">
        <w:rPr>
          <w:rFonts w:cs="Arial"/>
          <w:color w:val="auto"/>
        </w:rPr>
        <w:t>.</w:t>
      </w:r>
    </w:p>
    <w:p w14:paraId="2113FCD1" w14:textId="77777777" w:rsidR="00A1065F" w:rsidRPr="001545BA" w:rsidRDefault="00A1065F" w:rsidP="00A1065F">
      <w:pPr>
        <w:pStyle w:val="Telobesedila2"/>
        <w:rPr>
          <w:rFonts w:cs="Arial"/>
          <w:color w:val="auto"/>
        </w:rPr>
      </w:pPr>
    </w:p>
    <w:p w14:paraId="16D69F44" w14:textId="3B7683CC" w:rsidR="00467799" w:rsidRPr="001545BA" w:rsidRDefault="00A1065F" w:rsidP="00467799">
      <w:pPr>
        <w:pStyle w:val="Telobesedila2"/>
        <w:rPr>
          <w:rFonts w:cs="Arial"/>
          <w:color w:val="auto"/>
        </w:rPr>
      </w:pPr>
      <w:r w:rsidRPr="001545BA">
        <w:rPr>
          <w:rFonts w:cs="Arial"/>
          <w:color w:val="000000" w:themeColor="text1"/>
        </w:rPr>
        <w:t xml:space="preserve">Nepovratna finančna spodbuda je lahko dodeljena le </w:t>
      </w:r>
      <w:r w:rsidR="00861F63" w:rsidRPr="001545BA">
        <w:rPr>
          <w:rFonts w:cs="Arial"/>
          <w:color w:val="000000" w:themeColor="text1"/>
        </w:rPr>
        <w:t xml:space="preserve">za </w:t>
      </w:r>
      <w:r w:rsidR="00DD18AC" w:rsidRPr="001545BA">
        <w:rPr>
          <w:rFonts w:cs="Arial"/>
          <w:color w:val="000000" w:themeColor="text1"/>
        </w:rPr>
        <w:t xml:space="preserve">starejše </w:t>
      </w:r>
      <w:r w:rsidR="00B5592D" w:rsidRPr="001545BA">
        <w:rPr>
          <w:rFonts w:cs="Arial"/>
          <w:color w:val="000000" w:themeColor="text1"/>
        </w:rPr>
        <w:t>eno ali dvo</w:t>
      </w:r>
      <w:r w:rsidR="00861F63" w:rsidRPr="001545BA">
        <w:rPr>
          <w:rFonts w:cs="Arial"/>
          <w:color w:val="000000" w:themeColor="text1"/>
        </w:rPr>
        <w:t>stanovanjske stavbe</w:t>
      </w:r>
      <w:r w:rsidR="00C56ED0" w:rsidRPr="001545BA">
        <w:rPr>
          <w:rFonts w:cs="Arial"/>
          <w:color w:val="auto"/>
        </w:rPr>
        <w:t>.</w:t>
      </w:r>
    </w:p>
    <w:p w14:paraId="1568A541" w14:textId="77777777" w:rsidR="0034185F" w:rsidRDefault="0034185F" w:rsidP="00467799">
      <w:pPr>
        <w:pStyle w:val="Telobesedila"/>
        <w:rPr>
          <w:rFonts w:cs="Arial"/>
        </w:rPr>
      </w:pPr>
    </w:p>
    <w:p w14:paraId="5D614784" w14:textId="2E9E9937" w:rsidR="00467799" w:rsidRPr="001545BA" w:rsidRDefault="00467799" w:rsidP="00467799">
      <w:pPr>
        <w:pStyle w:val="Telobesedila"/>
        <w:rPr>
          <w:rFonts w:cs="Arial"/>
        </w:rPr>
      </w:pPr>
      <w:r w:rsidRPr="001545BA">
        <w:rPr>
          <w:rFonts w:cs="Arial"/>
        </w:rPr>
        <w:t>Priznani stroški vključujejo</w:t>
      </w:r>
      <w:r w:rsidR="00C56ED0" w:rsidRPr="001545BA">
        <w:rPr>
          <w:rFonts w:cs="Arial"/>
        </w:rPr>
        <w:t xml:space="preserve"> stroške</w:t>
      </w:r>
      <w:r w:rsidRPr="001545BA">
        <w:rPr>
          <w:rFonts w:cs="Arial"/>
        </w:rPr>
        <w:t>:</w:t>
      </w:r>
    </w:p>
    <w:p w14:paraId="7801801F" w14:textId="77777777" w:rsidR="00467799" w:rsidRPr="001545BA" w:rsidRDefault="00C56ED0" w:rsidP="00467799">
      <w:pPr>
        <w:pStyle w:val="Telobesedila"/>
        <w:numPr>
          <w:ilvl w:val="0"/>
          <w:numId w:val="1"/>
        </w:numPr>
        <w:ind w:hanging="180"/>
        <w:rPr>
          <w:rFonts w:cs="Arial"/>
        </w:rPr>
      </w:pPr>
      <w:r w:rsidRPr="001545BA">
        <w:rPr>
          <w:rFonts w:cs="Arial"/>
        </w:rPr>
        <w:t>n</w:t>
      </w:r>
      <w:r w:rsidR="00467799" w:rsidRPr="001545BA">
        <w:rPr>
          <w:rFonts w:cs="Arial"/>
        </w:rPr>
        <w:t>akup</w:t>
      </w:r>
      <w:r w:rsidRPr="001545BA">
        <w:rPr>
          <w:rFonts w:cs="Arial"/>
        </w:rPr>
        <w:t>a</w:t>
      </w:r>
      <w:r w:rsidR="00467799" w:rsidRPr="001545BA">
        <w:rPr>
          <w:rFonts w:cs="Arial"/>
        </w:rPr>
        <w:t xml:space="preserve"> in vgradnj</w:t>
      </w:r>
      <w:r w:rsidRPr="001545BA">
        <w:rPr>
          <w:rFonts w:cs="Arial"/>
        </w:rPr>
        <w:t>e</w:t>
      </w:r>
      <w:r w:rsidR="00467799" w:rsidRPr="001545BA">
        <w:rPr>
          <w:rFonts w:cs="Arial"/>
        </w:rPr>
        <w:t xml:space="preserve"> celotnega fasadnega sistema</w:t>
      </w:r>
      <w:r w:rsidR="00D306CE" w:rsidRPr="001545BA">
        <w:rPr>
          <w:rFonts w:cs="Arial"/>
        </w:rPr>
        <w:t>,</w:t>
      </w:r>
      <w:r w:rsidR="00A1599E" w:rsidRPr="001545BA">
        <w:rPr>
          <w:rFonts w:cs="Arial"/>
        </w:rPr>
        <w:t xml:space="preserve"> vključno s toplotno izolacijo</w:t>
      </w:r>
      <w:r w:rsidR="00467799" w:rsidRPr="001545BA">
        <w:rPr>
          <w:rFonts w:cs="Arial"/>
        </w:rPr>
        <w:t>;</w:t>
      </w:r>
    </w:p>
    <w:p w14:paraId="6C9D180D" w14:textId="77777777" w:rsidR="00467799" w:rsidRPr="001545BA" w:rsidRDefault="00467799" w:rsidP="00467799">
      <w:pPr>
        <w:pStyle w:val="Telobesedila"/>
        <w:numPr>
          <w:ilvl w:val="0"/>
          <w:numId w:val="1"/>
        </w:numPr>
        <w:ind w:hanging="180"/>
        <w:rPr>
          <w:rFonts w:cs="Arial"/>
        </w:rPr>
      </w:pPr>
      <w:r w:rsidRPr="001545BA">
        <w:rPr>
          <w:rFonts w:cs="Arial"/>
        </w:rPr>
        <w:t>nakup</w:t>
      </w:r>
      <w:r w:rsidR="00C56ED0" w:rsidRPr="001545BA">
        <w:rPr>
          <w:rFonts w:cs="Arial"/>
        </w:rPr>
        <w:t>a</w:t>
      </w:r>
      <w:r w:rsidRPr="001545BA">
        <w:rPr>
          <w:rFonts w:cs="Arial"/>
        </w:rPr>
        <w:t xml:space="preserve"> in vgradnj</w:t>
      </w:r>
      <w:r w:rsidR="00C56ED0" w:rsidRPr="001545BA">
        <w:rPr>
          <w:rFonts w:cs="Arial"/>
        </w:rPr>
        <w:t>e</w:t>
      </w:r>
      <w:r w:rsidRPr="001545BA">
        <w:rPr>
          <w:rFonts w:cs="Arial"/>
        </w:rPr>
        <w:t xml:space="preserve"> toplotne izolacije podzidka (»cokla«)</w:t>
      </w:r>
      <w:r w:rsidR="00163DFD" w:rsidRPr="001545BA">
        <w:rPr>
          <w:rFonts w:cs="Arial"/>
        </w:rPr>
        <w:t xml:space="preserve"> ali</w:t>
      </w:r>
      <w:r w:rsidR="00135B81" w:rsidRPr="001545BA">
        <w:rPr>
          <w:rFonts w:cs="Arial"/>
        </w:rPr>
        <w:t xml:space="preserve"> toplotn</w:t>
      </w:r>
      <w:r w:rsidR="00725077" w:rsidRPr="001545BA">
        <w:rPr>
          <w:rFonts w:cs="Arial"/>
        </w:rPr>
        <w:t>e</w:t>
      </w:r>
      <w:r w:rsidR="00135B81" w:rsidRPr="001545BA">
        <w:rPr>
          <w:rFonts w:cs="Arial"/>
        </w:rPr>
        <w:t xml:space="preserve"> izolacij</w:t>
      </w:r>
      <w:r w:rsidR="00725077" w:rsidRPr="001545BA">
        <w:rPr>
          <w:rFonts w:cs="Arial"/>
        </w:rPr>
        <w:t>e</w:t>
      </w:r>
      <w:r w:rsidR="00163DFD" w:rsidRPr="001545BA">
        <w:rPr>
          <w:rFonts w:cs="Arial"/>
        </w:rPr>
        <w:t xml:space="preserve"> zidu proti terenu</w:t>
      </w:r>
      <w:r w:rsidRPr="001545BA">
        <w:rPr>
          <w:rFonts w:cs="Arial"/>
        </w:rPr>
        <w:t>;</w:t>
      </w:r>
    </w:p>
    <w:p w14:paraId="61B08F0D" w14:textId="77777777" w:rsidR="00467799" w:rsidRPr="001545BA" w:rsidRDefault="00467799" w:rsidP="00467799">
      <w:pPr>
        <w:pStyle w:val="Telobesedila"/>
        <w:numPr>
          <w:ilvl w:val="0"/>
          <w:numId w:val="1"/>
        </w:numPr>
        <w:ind w:hanging="180"/>
        <w:rPr>
          <w:rFonts w:cs="Arial"/>
        </w:rPr>
      </w:pPr>
      <w:r w:rsidRPr="001545BA">
        <w:rPr>
          <w:rFonts w:cs="Arial"/>
        </w:rPr>
        <w:t>postavit</w:t>
      </w:r>
      <w:r w:rsidR="00C56ED0" w:rsidRPr="001545BA">
        <w:rPr>
          <w:rFonts w:cs="Arial"/>
        </w:rPr>
        <w:t>ve</w:t>
      </w:r>
      <w:r w:rsidRPr="001545BA">
        <w:rPr>
          <w:rFonts w:cs="Arial"/>
        </w:rPr>
        <w:t xml:space="preserve"> gradbenega odra;</w:t>
      </w:r>
    </w:p>
    <w:p w14:paraId="4D6CC7F4" w14:textId="77777777" w:rsidR="00467799" w:rsidRPr="001545BA" w:rsidRDefault="00467799" w:rsidP="00467799">
      <w:pPr>
        <w:pStyle w:val="Telobesedila"/>
        <w:numPr>
          <w:ilvl w:val="0"/>
          <w:numId w:val="1"/>
        </w:numPr>
        <w:ind w:hanging="180"/>
        <w:rPr>
          <w:rFonts w:cs="Arial"/>
        </w:rPr>
      </w:pPr>
      <w:r w:rsidRPr="001545BA">
        <w:rPr>
          <w:rFonts w:cs="Arial"/>
        </w:rPr>
        <w:t>odstranit</w:t>
      </w:r>
      <w:r w:rsidR="00C56ED0" w:rsidRPr="001545BA">
        <w:rPr>
          <w:rFonts w:cs="Arial"/>
        </w:rPr>
        <w:t>ve</w:t>
      </w:r>
      <w:r w:rsidRPr="001545BA">
        <w:rPr>
          <w:rFonts w:cs="Arial"/>
        </w:rPr>
        <w:t xml:space="preserve"> ali izravnav</w:t>
      </w:r>
      <w:r w:rsidR="00C56ED0" w:rsidRPr="001545BA">
        <w:rPr>
          <w:rFonts w:cs="Arial"/>
        </w:rPr>
        <w:t>e</w:t>
      </w:r>
      <w:r w:rsidRPr="001545BA">
        <w:rPr>
          <w:rFonts w:cs="Arial"/>
        </w:rPr>
        <w:t xml:space="preserve"> obstoječega ometa ali ostalih gradbenih materialov, vgradnj</w:t>
      </w:r>
      <w:r w:rsidR="00C56ED0" w:rsidRPr="001545BA">
        <w:rPr>
          <w:rFonts w:cs="Arial"/>
        </w:rPr>
        <w:t>e</w:t>
      </w:r>
      <w:r w:rsidRPr="001545BA">
        <w:rPr>
          <w:rFonts w:cs="Arial"/>
        </w:rPr>
        <w:t xml:space="preserve"> vertikalne hidroizolacije na predelu podzidka (»cokla«), demontaž</w:t>
      </w:r>
      <w:r w:rsidR="00C56ED0" w:rsidRPr="001545BA">
        <w:rPr>
          <w:rFonts w:cs="Arial"/>
        </w:rPr>
        <w:t>e</w:t>
      </w:r>
      <w:r w:rsidRPr="001545BA">
        <w:rPr>
          <w:rFonts w:cs="Arial"/>
        </w:rPr>
        <w:t xml:space="preserve"> starih okenskih polic;</w:t>
      </w:r>
    </w:p>
    <w:p w14:paraId="613FBA80" w14:textId="77777777" w:rsidR="00467799" w:rsidRPr="001545BA" w:rsidRDefault="00467799" w:rsidP="00467799">
      <w:pPr>
        <w:pStyle w:val="Telobesedila"/>
        <w:numPr>
          <w:ilvl w:val="0"/>
          <w:numId w:val="1"/>
        </w:numPr>
        <w:ind w:hanging="180"/>
        <w:rPr>
          <w:rFonts w:cs="Arial"/>
        </w:rPr>
      </w:pPr>
      <w:r w:rsidRPr="001545BA">
        <w:rPr>
          <w:rFonts w:cs="Arial"/>
        </w:rPr>
        <w:t>obdelav</w:t>
      </w:r>
      <w:r w:rsidR="00C56ED0" w:rsidRPr="001545BA">
        <w:rPr>
          <w:rFonts w:cs="Arial"/>
        </w:rPr>
        <w:t>e</w:t>
      </w:r>
      <w:r w:rsidRPr="001545BA">
        <w:rPr>
          <w:rFonts w:cs="Arial"/>
        </w:rPr>
        <w:t xml:space="preserve"> špalet;</w:t>
      </w:r>
    </w:p>
    <w:p w14:paraId="64E298B0" w14:textId="0A17E902" w:rsidR="00176F77" w:rsidRDefault="00467799" w:rsidP="009A0801">
      <w:pPr>
        <w:pStyle w:val="Telobesedila"/>
        <w:numPr>
          <w:ilvl w:val="0"/>
          <w:numId w:val="1"/>
        </w:numPr>
        <w:ind w:hanging="180"/>
        <w:rPr>
          <w:rFonts w:cs="Arial"/>
        </w:rPr>
      </w:pPr>
      <w:r w:rsidRPr="001545BA">
        <w:rPr>
          <w:rFonts w:cs="Arial"/>
        </w:rPr>
        <w:t>nakup</w:t>
      </w:r>
      <w:r w:rsidR="00C56ED0" w:rsidRPr="001545BA">
        <w:rPr>
          <w:rFonts w:cs="Arial"/>
        </w:rPr>
        <w:t>a</w:t>
      </w:r>
      <w:r w:rsidRPr="001545BA">
        <w:rPr>
          <w:rFonts w:cs="Arial"/>
        </w:rPr>
        <w:t xml:space="preserve"> in vgradnj</w:t>
      </w:r>
      <w:r w:rsidR="00C56ED0" w:rsidRPr="001545BA">
        <w:rPr>
          <w:rFonts w:cs="Arial"/>
        </w:rPr>
        <w:t>e</w:t>
      </w:r>
      <w:r w:rsidRPr="001545BA">
        <w:rPr>
          <w:rFonts w:cs="Arial"/>
        </w:rPr>
        <w:t xml:space="preserve"> okenskih polic</w:t>
      </w:r>
      <w:r w:rsidR="00991BB0" w:rsidRPr="001545BA">
        <w:rPr>
          <w:rFonts w:cs="Arial"/>
        </w:rPr>
        <w:t>;</w:t>
      </w:r>
    </w:p>
    <w:p w14:paraId="6408901F" w14:textId="626EA91E" w:rsidR="00467799" w:rsidRPr="00065E7B" w:rsidRDefault="00467799" w:rsidP="00065E7B">
      <w:pPr>
        <w:pStyle w:val="Telobesedila"/>
        <w:numPr>
          <w:ilvl w:val="0"/>
          <w:numId w:val="1"/>
        </w:numPr>
        <w:ind w:hanging="180"/>
        <w:rPr>
          <w:rFonts w:cs="Arial"/>
        </w:rPr>
      </w:pPr>
      <w:r w:rsidRPr="00065E7B">
        <w:rPr>
          <w:rFonts w:cs="Arial"/>
        </w:rPr>
        <w:t>ostale stroške, ki so smiselno povezani z izvedbo naložbe.</w:t>
      </w:r>
    </w:p>
    <w:p w14:paraId="3F069BC7" w14:textId="7B930312" w:rsidR="00B82CF8" w:rsidRPr="001545BA" w:rsidRDefault="00B82CF8" w:rsidP="003D5464">
      <w:pPr>
        <w:pStyle w:val="Telobesedila"/>
        <w:ind w:left="180"/>
        <w:rPr>
          <w:rFonts w:cs="Arial"/>
        </w:rPr>
      </w:pPr>
    </w:p>
    <w:p w14:paraId="378DDC97" w14:textId="77777777" w:rsidR="00467799" w:rsidRPr="001545BA" w:rsidRDefault="00467799" w:rsidP="00AB3B4A">
      <w:pPr>
        <w:pStyle w:val="Telobesedila"/>
        <w:rPr>
          <w:rFonts w:cs="Arial"/>
        </w:rPr>
      </w:pPr>
    </w:p>
    <w:p w14:paraId="585452D6" w14:textId="70CC9560" w:rsidR="00467799" w:rsidRPr="001545BA" w:rsidRDefault="006547AA" w:rsidP="00467799">
      <w:pPr>
        <w:pStyle w:val="Telobesedila2"/>
        <w:tabs>
          <w:tab w:val="left" w:pos="360"/>
        </w:tabs>
        <w:ind w:left="360" w:hanging="360"/>
        <w:rPr>
          <w:rFonts w:cs="Arial"/>
          <w:b/>
          <w:color w:val="auto"/>
        </w:rPr>
      </w:pPr>
      <w:r w:rsidRPr="001545BA">
        <w:rPr>
          <w:rFonts w:cs="Arial"/>
          <w:b/>
          <w:color w:val="auto"/>
        </w:rPr>
        <w:t>G</w:t>
      </w:r>
      <w:r w:rsidR="00467799" w:rsidRPr="001545BA">
        <w:rPr>
          <w:rFonts w:cs="Arial"/>
          <w:b/>
          <w:color w:val="auto"/>
        </w:rPr>
        <w:t xml:space="preserve"> -</w:t>
      </w:r>
      <w:bookmarkStart w:id="18" w:name="_Toc255455243"/>
      <w:r w:rsidR="00467799" w:rsidRPr="001545BA">
        <w:rPr>
          <w:rFonts w:cs="Arial"/>
          <w:b/>
          <w:color w:val="auto"/>
        </w:rPr>
        <w:tab/>
        <w:t xml:space="preserve">toplotna izolacija </w:t>
      </w:r>
      <w:r w:rsidR="0096192A" w:rsidRPr="001545BA">
        <w:rPr>
          <w:rFonts w:cs="Arial"/>
          <w:b/>
          <w:color w:val="auto"/>
        </w:rPr>
        <w:t xml:space="preserve">ravne strehe, poševne strehe ali stropa proti neogrevanemu prostoru/podstrešju </w:t>
      </w:r>
      <w:r w:rsidR="00467799" w:rsidRPr="001545BA">
        <w:rPr>
          <w:rFonts w:cs="Arial"/>
          <w:b/>
          <w:color w:val="auto"/>
        </w:rPr>
        <w:t>v starejši</w:t>
      </w:r>
      <w:r w:rsidR="00DE0EDB" w:rsidRPr="001545BA">
        <w:rPr>
          <w:rFonts w:cs="Arial"/>
          <w:b/>
          <w:color w:val="auto"/>
        </w:rPr>
        <w:t xml:space="preserve"> </w:t>
      </w:r>
      <w:bookmarkEnd w:id="18"/>
      <w:r w:rsidR="00145188" w:rsidRPr="001545BA">
        <w:rPr>
          <w:rFonts w:cs="Arial"/>
          <w:b/>
          <w:color w:val="auto"/>
        </w:rPr>
        <w:t>stavbi</w:t>
      </w:r>
    </w:p>
    <w:p w14:paraId="35FACE9C" w14:textId="77777777" w:rsidR="00467799" w:rsidRPr="001545BA" w:rsidRDefault="00467799" w:rsidP="0000645D">
      <w:pPr>
        <w:pStyle w:val="Telobesedila2"/>
        <w:rPr>
          <w:rFonts w:cs="Arial"/>
          <w:color w:val="auto"/>
        </w:rPr>
      </w:pPr>
      <w:r w:rsidRPr="001545BA">
        <w:rPr>
          <w:rFonts w:cs="Arial"/>
          <w:color w:val="auto"/>
        </w:rPr>
        <w:lastRenderedPageBreak/>
        <w:t>Pravica do nepovratne finančne spodbude se dodeli za izvedbo toplotne izolacije</w:t>
      </w:r>
      <w:r w:rsidR="00E34BE7" w:rsidRPr="001545BA">
        <w:rPr>
          <w:rFonts w:cs="Arial"/>
          <w:color w:val="auto"/>
        </w:rPr>
        <w:t xml:space="preserve"> </w:t>
      </w:r>
      <w:r w:rsidR="002221EE" w:rsidRPr="001545BA">
        <w:rPr>
          <w:color w:val="000000" w:themeColor="text1"/>
        </w:rPr>
        <w:t>ravne strehe, poševne strehe ali stropa proti neogrevanemu prostoru/podstrešju</w:t>
      </w:r>
      <w:r w:rsidRPr="001545BA">
        <w:rPr>
          <w:rFonts w:cs="Arial"/>
          <w:color w:val="000000" w:themeColor="text1"/>
        </w:rPr>
        <w:t xml:space="preserve">, </w:t>
      </w:r>
      <w:r w:rsidRPr="001545BA">
        <w:rPr>
          <w:rFonts w:cs="Arial"/>
          <w:color w:val="auto"/>
        </w:rPr>
        <w:t xml:space="preserve">če je izkazano razmerje </w:t>
      </w:r>
      <w:r w:rsidR="00BD70CB" w:rsidRPr="001545BA">
        <w:rPr>
          <w:rFonts w:cs="Arial"/>
          <w:color w:val="auto"/>
        </w:rPr>
        <w:t xml:space="preserve">med toplotno prevodnostjo (λ) in debelino (d) nove toplotne izolacije </w:t>
      </w:r>
      <w:r w:rsidRPr="001545BA">
        <w:rPr>
          <w:rFonts w:cs="Arial"/>
          <w:color w:val="auto"/>
        </w:rPr>
        <w:t>λ/d ≤ 0,1</w:t>
      </w:r>
      <w:r w:rsidR="00FD6EF4" w:rsidRPr="001545BA">
        <w:rPr>
          <w:rFonts w:cs="Arial"/>
          <w:color w:val="auto"/>
        </w:rPr>
        <w:t>4</w:t>
      </w:r>
      <w:r w:rsidRPr="001545BA">
        <w:rPr>
          <w:rFonts w:cs="Arial"/>
          <w:color w:val="auto"/>
        </w:rPr>
        <w:t>0 W/(m</w:t>
      </w:r>
      <w:r w:rsidRPr="001545BA">
        <w:rPr>
          <w:rFonts w:cs="Arial"/>
          <w:color w:val="auto"/>
          <w:vertAlign w:val="superscript"/>
        </w:rPr>
        <w:t>2</w:t>
      </w:r>
      <w:r w:rsidR="00BD70CB" w:rsidRPr="001545BA">
        <w:rPr>
          <w:rFonts w:cs="Arial"/>
          <w:color w:val="auto"/>
        </w:rPr>
        <w:t>K)</w:t>
      </w:r>
      <w:r w:rsidRPr="001545BA">
        <w:rPr>
          <w:rFonts w:cs="Arial"/>
          <w:color w:val="auto"/>
        </w:rPr>
        <w:t>. Pri navedenem izračunu razmerij se morebitne obstoječe izolacije ne upošteva.</w:t>
      </w:r>
    </w:p>
    <w:p w14:paraId="71D4FB9A" w14:textId="77777777" w:rsidR="002221EE" w:rsidRPr="001545BA" w:rsidRDefault="002221EE" w:rsidP="0000645D">
      <w:pPr>
        <w:pStyle w:val="Telobesedila2"/>
        <w:rPr>
          <w:rFonts w:cs="Arial"/>
          <w:color w:val="auto"/>
        </w:rPr>
      </w:pPr>
    </w:p>
    <w:p w14:paraId="12C54759" w14:textId="1AE0BFD3" w:rsidR="002221EE" w:rsidRPr="001545BA" w:rsidRDefault="002221EE" w:rsidP="0000645D">
      <w:pPr>
        <w:pStyle w:val="Default"/>
        <w:jc w:val="both"/>
        <w:rPr>
          <w:color w:val="000000" w:themeColor="text1"/>
          <w:sz w:val="20"/>
          <w:szCs w:val="20"/>
        </w:rPr>
      </w:pPr>
      <w:r w:rsidRPr="001545BA">
        <w:rPr>
          <w:color w:val="000000" w:themeColor="text1"/>
          <w:sz w:val="20"/>
          <w:szCs w:val="20"/>
        </w:rPr>
        <w:t xml:space="preserve">V primeru, da </w:t>
      </w:r>
      <w:r w:rsidR="003B1292">
        <w:rPr>
          <w:color w:val="000000" w:themeColor="text1"/>
          <w:sz w:val="20"/>
          <w:szCs w:val="20"/>
        </w:rPr>
        <w:t>je</w:t>
      </w:r>
      <w:r w:rsidR="003B1292" w:rsidRPr="001545BA">
        <w:rPr>
          <w:color w:val="000000" w:themeColor="text1"/>
          <w:sz w:val="20"/>
          <w:szCs w:val="20"/>
        </w:rPr>
        <w:t xml:space="preserve"> </w:t>
      </w:r>
      <w:r w:rsidRPr="001545BA">
        <w:rPr>
          <w:color w:val="000000" w:themeColor="text1"/>
          <w:sz w:val="20"/>
          <w:szCs w:val="20"/>
        </w:rPr>
        <w:t xml:space="preserve">naložba izvedena iz dveh ali več slojev toplotnih izolacij različnih toplotnih prevodnosti, se ustreznost naložbe preveri po enačbi: </w:t>
      </w:r>
    </w:p>
    <w:p w14:paraId="354ED34F" w14:textId="77777777" w:rsidR="00E34BE7" w:rsidRPr="001545BA" w:rsidRDefault="00E34BE7" w:rsidP="002221EE">
      <w:pPr>
        <w:pStyle w:val="Default"/>
        <w:rPr>
          <w:color w:val="000000" w:themeColor="text1"/>
          <w:sz w:val="20"/>
          <w:szCs w:val="20"/>
        </w:rPr>
      </w:pPr>
    </w:p>
    <w:p w14:paraId="2C0D5D76" w14:textId="77777777" w:rsidR="00F35866" w:rsidRPr="00276929" w:rsidRDefault="00152463" w:rsidP="00F35866">
      <w:pPr>
        <w:spacing w:after="240"/>
        <w:jc w:val="both"/>
        <w:rPr>
          <w:rFonts w:ascii="Arial" w:hAnsi="Arial" w:cs="Arial"/>
        </w:rPr>
      </w:pPr>
      <m:oMathPara>
        <m:oMath>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1</m:t>
                  </m:r>
                </m:sub>
              </m:sSub>
              <m:r>
                <m:rPr>
                  <m:sty m:val="p"/>
                </m:rPr>
                <w:rPr>
                  <w:rFonts w:ascii="Cambria Math" w:hAnsi="Cambria Math" w:cs="Arial"/>
                </w:rPr>
                <m:t xml:space="preserve"> (m)</m:t>
              </m:r>
            </m:num>
            <m:den>
              <m:sSub>
                <m:sSubPr>
                  <m:ctrlPr>
                    <w:rPr>
                      <w:rFonts w:ascii="Cambria Math" w:eastAsiaTheme="minorHAnsi" w:hAnsi="Cambria Math" w:cs="Arial"/>
                      <w:lang w:eastAsia="en-US"/>
                    </w:rPr>
                  </m:ctrlPr>
                </m:sSubPr>
                <m:e>
                  <m:r>
                    <m:rPr>
                      <m:sty m:val="p"/>
                    </m:rPr>
                    <w:rPr>
                      <w:rFonts w:ascii="Cambria Math" w:hAnsi="Cambria Math" w:cs="Arial"/>
                    </w:rPr>
                    <m:t>λ</m:t>
                  </m:r>
                </m:e>
                <m:sub>
                  <m:r>
                    <w:rPr>
                      <w:rFonts w:ascii="Cambria Math" w:eastAsiaTheme="minorHAnsi" w:hAnsi="Cambria Math" w:cs="Arial"/>
                      <w:lang w:eastAsia="en-US"/>
                    </w:rPr>
                    <m:t>1</m:t>
                  </m:r>
                </m:sub>
              </m:sSub>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m:rPr>
              <m:sty m:val="p"/>
            </m:rPr>
            <w:rPr>
              <w:rFonts w:ascii="Cambria Math" w:hAnsi="Cambria Math" w:cs="Arial"/>
            </w:rPr>
            <m:t>+</m:t>
          </m:r>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 xml:space="preserve">2 </m:t>
                  </m:r>
                </m:sub>
              </m:sSub>
              <m:r>
                <m:rPr>
                  <m:sty m:val="p"/>
                </m:rPr>
                <w:rPr>
                  <w:rFonts w:ascii="Cambria Math" w:hAnsi="Cambria Math" w:cs="Arial"/>
                </w:rPr>
                <m:t xml:space="preserve"> (m)</m:t>
              </m:r>
            </m:num>
            <m:den>
              <m:sSub>
                <m:sSubPr>
                  <m:ctrlPr>
                    <w:rPr>
                      <w:rFonts w:ascii="Cambria Math" w:eastAsiaTheme="minorHAnsi" w:hAnsi="Cambria Math" w:cs="Arial"/>
                      <w:lang w:eastAsia="en-US"/>
                    </w:rPr>
                  </m:ctrlPr>
                </m:sSubPr>
                <m:e>
                  <m:r>
                    <m:rPr>
                      <m:sty m:val="p"/>
                    </m:rPr>
                    <w:rPr>
                      <w:rFonts w:ascii="Cambria Math" w:hAnsi="Cambria Math" w:cs="Arial"/>
                    </w:rPr>
                    <m:t>λ</m:t>
                  </m:r>
                </m:e>
                <m:sub>
                  <m:r>
                    <w:rPr>
                      <w:rFonts w:ascii="Cambria Math" w:eastAsiaTheme="minorHAnsi" w:hAnsi="Cambria Math" w:cs="Arial"/>
                      <w:lang w:eastAsia="en-US"/>
                    </w:rPr>
                    <m:t>2</m:t>
                  </m:r>
                </m:sub>
              </m:sSub>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w:rPr>
              <w:rFonts w:ascii="Cambria Math" w:eastAsiaTheme="minorHAnsi" w:hAnsi="Cambria Math" w:cs="Arial"/>
              <w:lang w:eastAsia="en-US"/>
            </w:rPr>
            <m:t>+…….+</m:t>
          </m:r>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n</m:t>
                  </m:r>
                </m:sub>
              </m:sSub>
              <m:r>
                <m:rPr>
                  <m:sty m:val="p"/>
                </m:rPr>
                <w:rPr>
                  <w:rFonts w:ascii="Cambria Math" w:hAnsi="Cambria Math" w:cs="Arial"/>
                </w:rPr>
                <m:t xml:space="preserve"> (m)</m:t>
              </m:r>
            </m:num>
            <m:den>
              <m:sSub>
                <m:sSubPr>
                  <m:ctrlPr>
                    <w:rPr>
                      <w:rFonts w:ascii="Cambria Math" w:eastAsiaTheme="minorHAnsi" w:hAnsi="Cambria Math" w:cs="Arial"/>
                      <w:lang w:eastAsia="en-US"/>
                    </w:rPr>
                  </m:ctrlPr>
                </m:sSubPr>
                <m:e>
                  <m:r>
                    <m:rPr>
                      <m:sty m:val="p"/>
                    </m:rPr>
                    <w:rPr>
                      <w:rFonts w:ascii="Cambria Math" w:hAnsi="Cambria Math" w:cs="Arial"/>
                    </w:rPr>
                    <m:t>λ</m:t>
                  </m:r>
                </m:e>
                <m:sub>
                  <m:r>
                    <w:rPr>
                      <w:rFonts w:ascii="Cambria Math" w:eastAsiaTheme="minorHAnsi" w:hAnsi="Cambria Math" w:cs="Arial"/>
                      <w:lang w:eastAsia="en-US"/>
                    </w:rPr>
                    <m:t>n</m:t>
                  </m:r>
                </m:sub>
              </m:sSub>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1</m:t>
              </m:r>
            </m:num>
            <m:den>
              <m:r>
                <w:rPr>
                  <w:rFonts w:ascii="Cambria Math" w:hAnsi="Cambria Math" w:cs="Arial"/>
                </w:rPr>
                <m:t>0,140</m:t>
              </m:r>
            </m:den>
          </m:f>
          <m:r>
            <m:rPr>
              <m:sty m:val="p"/>
            </m:rPr>
            <w:rPr>
              <w:rFonts w:ascii="Cambria Math" w:hAnsi="Cambria Math" w:cs="Arial"/>
            </w:rPr>
            <m:t xml:space="preserve"> </m:t>
          </m:r>
          <m:f>
            <m:fPr>
              <m:type m:val="skw"/>
              <m:ctrlPr>
                <w:rPr>
                  <w:rFonts w:ascii="Cambria Math" w:eastAsiaTheme="minorHAnsi" w:hAnsi="Cambria Math" w:cs="Arial"/>
                  <w:lang w:eastAsia="en-US"/>
                </w:rPr>
              </m:ctrlPr>
            </m:fPr>
            <m:num>
              <m:sSup>
                <m:sSupPr>
                  <m:ctrlPr>
                    <w:rPr>
                      <w:rFonts w:ascii="Cambria Math" w:eastAsiaTheme="minorHAnsi" w:hAnsi="Cambria Math" w:cs="Arial"/>
                      <w:lang w:eastAsia="en-US"/>
                    </w:rPr>
                  </m:ctrlPr>
                </m:sSupPr>
                <m:e>
                  <m:r>
                    <m:rPr>
                      <m:sty m:val="p"/>
                    </m:rPr>
                    <w:rPr>
                      <w:rFonts w:ascii="Cambria Math" w:hAnsi="Cambria Math" w:cs="Arial"/>
                    </w:rPr>
                    <m:t>(m</m:t>
                  </m:r>
                </m:e>
                <m:sup>
                  <m:r>
                    <m:rPr>
                      <m:sty m:val="p"/>
                    </m:rPr>
                    <w:rPr>
                      <w:rFonts w:ascii="Cambria Math" w:hAnsi="Cambria Math" w:cs="Arial"/>
                    </w:rPr>
                    <m:t>2</m:t>
                  </m:r>
                </m:sup>
              </m:sSup>
              <m:r>
                <m:rPr>
                  <m:sty m:val="p"/>
                </m:rPr>
                <w:rPr>
                  <w:rFonts w:ascii="Cambria Math" w:hAnsi="Cambria Math" w:cs="Arial"/>
                </w:rPr>
                <m:t>K)</m:t>
              </m:r>
            </m:num>
            <m:den>
              <m:r>
                <m:rPr>
                  <m:sty m:val="p"/>
                </m:rPr>
                <w:rPr>
                  <w:rFonts w:ascii="Cambria Math" w:hAnsi="Cambria Math" w:cs="Arial"/>
                </w:rPr>
                <m:t>W</m:t>
              </m:r>
            </m:den>
          </m:f>
        </m:oMath>
      </m:oMathPara>
    </w:p>
    <w:p w14:paraId="17C73097" w14:textId="77777777" w:rsidR="00E34BE7" w:rsidRPr="00CB35A3" w:rsidRDefault="00E34BE7" w:rsidP="002221EE">
      <w:pPr>
        <w:pStyle w:val="Default"/>
        <w:rPr>
          <w:color w:val="000000" w:themeColor="text1"/>
          <w:sz w:val="20"/>
          <w:szCs w:val="20"/>
        </w:rPr>
      </w:pPr>
    </w:p>
    <w:p w14:paraId="4F9FD796" w14:textId="569844C2" w:rsidR="00FB4744" w:rsidRPr="002D49C2" w:rsidRDefault="00C56ED0" w:rsidP="00C56ED0">
      <w:pPr>
        <w:pStyle w:val="Default"/>
        <w:jc w:val="both"/>
        <w:rPr>
          <w:sz w:val="20"/>
          <w:szCs w:val="20"/>
        </w:rPr>
      </w:pPr>
      <w:r w:rsidRPr="001545BA">
        <w:rPr>
          <w:sz w:val="20"/>
          <w:szCs w:val="20"/>
        </w:rPr>
        <w:t>Nepovratna finančna spodbuda je lahko dodeljena le</w:t>
      </w:r>
      <w:r w:rsidR="00135B81" w:rsidRPr="001545BA">
        <w:rPr>
          <w:sz w:val="20"/>
          <w:szCs w:val="20"/>
        </w:rPr>
        <w:t xml:space="preserve"> za </w:t>
      </w:r>
      <w:r w:rsidR="00DD18AC" w:rsidRPr="001545BA">
        <w:rPr>
          <w:sz w:val="20"/>
          <w:szCs w:val="20"/>
        </w:rPr>
        <w:t xml:space="preserve">starejše </w:t>
      </w:r>
      <w:r w:rsidR="00261B50" w:rsidRPr="002D49C2">
        <w:rPr>
          <w:sz w:val="20"/>
          <w:szCs w:val="20"/>
        </w:rPr>
        <w:t>stavbe</w:t>
      </w:r>
      <w:r w:rsidRPr="002D49C2">
        <w:rPr>
          <w:sz w:val="20"/>
          <w:szCs w:val="20"/>
        </w:rPr>
        <w:t>.</w:t>
      </w:r>
    </w:p>
    <w:p w14:paraId="421E8150" w14:textId="77777777" w:rsidR="00903937" w:rsidRPr="002D49C2" w:rsidRDefault="00903937" w:rsidP="002221EE">
      <w:pPr>
        <w:pStyle w:val="Telobesedila2"/>
        <w:rPr>
          <w:rFonts w:cs="Arial"/>
          <w:color w:val="auto"/>
        </w:rPr>
      </w:pPr>
    </w:p>
    <w:p w14:paraId="3E5A00ED" w14:textId="3E44967E" w:rsidR="00467799" w:rsidRPr="001545BA" w:rsidRDefault="00467799" w:rsidP="00467799">
      <w:pPr>
        <w:pStyle w:val="Telobesedila"/>
        <w:ind w:left="283" w:hanging="283"/>
        <w:rPr>
          <w:rFonts w:cs="Arial"/>
        </w:rPr>
      </w:pPr>
      <w:r w:rsidRPr="001545BA">
        <w:rPr>
          <w:rFonts w:cs="Arial"/>
        </w:rPr>
        <w:t>Priznani stroški vključujejo</w:t>
      </w:r>
      <w:r w:rsidR="00C93DBD" w:rsidRPr="001545BA">
        <w:rPr>
          <w:rFonts w:cs="Arial"/>
        </w:rPr>
        <w:t xml:space="preserve"> stroške:</w:t>
      </w:r>
    </w:p>
    <w:p w14:paraId="1DE24EA7" w14:textId="77777777" w:rsidR="00467799" w:rsidRPr="001545BA" w:rsidRDefault="00467799" w:rsidP="00467799">
      <w:pPr>
        <w:pStyle w:val="Telobesedila"/>
        <w:numPr>
          <w:ilvl w:val="0"/>
          <w:numId w:val="1"/>
        </w:numPr>
        <w:ind w:hanging="180"/>
        <w:rPr>
          <w:rFonts w:cs="Arial"/>
        </w:rPr>
      </w:pPr>
      <w:r w:rsidRPr="001545BA">
        <w:rPr>
          <w:rFonts w:cs="Arial"/>
        </w:rPr>
        <w:t>nakup</w:t>
      </w:r>
      <w:r w:rsidR="00C93DBD" w:rsidRPr="001545BA">
        <w:rPr>
          <w:rFonts w:cs="Arial"/>
        </w:rPr>
        <w:t>a</w:t>
      </w:r>
      <w:r w:rsidRPr="001545BA">
        <w:rPr>
          <w:rFonts w:cs="Arial"/>
        </w:rPr>
        <w:t xml:space="preserve"> in vgradnj</w:t>
      </w:r>
      <w:r w:rsidR="00C93DBD" w:rsidRPr="001545BA">
        <w:rPr>
          <w:rFonts w:cs="Arial"/>
        </w:rPr>
        <w:t>e</w:t>
      </w:r>
      <w:r w:rsidRPr="001545BA">
        <w:rPr>
          <w:rFonts w:cs="Arial"/>
        </w:rPr>
        <w:t xml:space="preserve"> toplotne izolacije; </w:t>
      </w:r>
    </w:p>
    <w:p w14:paraId="0DF02C3F" w14:textId="09FFE4E8" w:rsidR="00467799" w:rsidRPr="001545BA" w:rsidRDefault="00467799" w:rsidP="00467799">
      <w:pPr>
        <w:pStyle w:val="Telobesedila"/>
        <w:numPr>
          <w:ilvl w:val="0"/>
          <w:numId w:val="1"/>
        </w:numPr>
        <w:ind w:hanging="180"/>
        <w:rPr>
          <w:rFonts w:cs="Arial"/>
        </w:rPr>
      </w:pPr>
      <w:r w:rsidRPr="001545BA">
        <w:rPr>
          <w:rFonts w:cs="Arial"/>
        </w:rPr>
        <w:t>nakup</w:t>
      </w:r>
      <w:r w:rsidR="00C93DBD" w:rsidRPr="001545BA">
        <w:rPr>
          <w:rFonts w:cs="Arial"/>
        </w:rPr>
        <w:t>a</w:t>
      </w:r>
      <w:r w:rsidRPr="001545BA">
        <w:rPr>
          <w:rFonts w:cs="Arial"/>
        </w:rPr>
        <w:t xml:space="preserve"> in vgradnj</w:t>
      </w:r>
      <w:r w:rsidR="00C93DBD" w:rsidRPr="001545BA">
        <w:rPr>
          <w:rFonts w:cs="Arial"/>
        </w:rPr>
        <w:t>e</w:t>
      </w:r>
      <w:r w:rsidRPr="001545BA">
        <w:rPr>
          <w:rFonts w:cs="Arial"/>
        </w:rPr>
        <w:t xml:space="preserve"> </w:t>
      </w:r>
      <w:r w:rsidR="009E3A6E" w:rsidRPr="001545BA">
        <w:rPr>
          <w:rFonts w:cs="Arial"/>
        </w:rPr>
        <w:t xml:space="preserve">parne zapore/ovire, </w:t>
      </w:r>
      <w:proofErr w:type="spellStart"/>
      <w:r w:rsidRPr="001545BA">
        <w:rPr>
          <w:rFonts w:cs="Arial"/>
        </w:rPr>
        <w:t>paroprepustne</w:t>
      </w:r>
      <w:proofErr w:type="spellEnd"/>
      <w:r w:rsidRPr="001545BA">
        <w:rPr>
          <w:rFonts w:cs="Arial"/>
        </w:rPr>
        <w:t xml:space="preserve"> folije oziroma drugih materialov v funkciji sekundarne kritine, </w:t>
      </w:r>
      <w:proofErr w:type="spellStart"/>
      <w:r w:rsidRPr="001545BA">
        <w:rPr>
          <w:rFonts w:cs="Arial"/>
        </w:rPr>
        <w:t>letvanj</w:t>
      </w:r>
      <w:r w:rsidR="0017702D" w:rsidRPr="001545BA">
        <w:rPr>
          <w:rFonts w:cs="Arial"/>
        </w:rPr>
        <w:t>a</w:t>
      </w:r>
      <w:proofErr w:type="spellEnd"/>
      <w:r w:rsidRPr="001545BA">
        <w:rPr>
          <w:rFonts w:cs="Arial"/>
        </w:rPr>
        <w:t>;</w:t>
      </w:r>
    </w:p>
    <w:p w14:paraId="51DE1C9E" w14:textId="522A07FA" w:rsidR="00467799" w:rsidRPr="001545BA" w:rsidRDefault="00C93DBD" w:rsidP="00467799">
      <w:pPr>
        <w:pStyle w:val="Telobesedila"/>
        <w:numPr>
          <w:ilvl w:val="0"/>
          <w:numId w:val="1"/>
        </w:numPr>
        <w:ind w:hanging="180"/>
        <w:rPr>
          <w:rFonts w:cs="Arial"/>
        </w:rPr>
      </w:pPr>
      <w:r w:rsidRPr="001545BA">
        <w:rPr>
          <w:rFonts w:cs="Arial"/>
        </w:rPr>
        <w:t>izvedbe</w:t>
      </w:r>
      <w:r w:rsidR="008D37A9" w:rsidRPr="001545BA">
        <w:rPr>
          <w:rFonts w:cs="Arial"/>
        </w:rPr>
        <w:t xml:space="preserve"> </w:t>
      </w:r>
      <w:r w:rsidR="00467799" w:rsidRPr="001545BA">
        <w:rPr>
          <w:rFonts w:cs="Arial"/>
        </w:rPr>
        <w:t>zaključne obloge pri izolaciji strehe, npr. mavčn</w:t>
      </w:r>
      <w:r w:rsidR="0069676B">
        <w:rPr>
          <w:rFonts w:cs="Arial"/>
        </w:rPr>
        <w:t xml:space="preserve">e </w:t>
      </w:r>
      <w:r w:rsidR="00467799" w:rsidRPr="001545BA">
        <w:rPr>
          <w:rFonts w:cs="Arial"/>
        </w:rPr>
        <w:t>plošče, lesene in druge obloge, pri izolaciji stropa proti neogrevanemu prostoru pa npr. izdelavo betonskega estriha, lesene pohodne obloge;</w:t>
      </w:r>
    </w:p>
    <w:p w14:paraId="50FCA7EC" w14:textId="3B2BCFBA" w:rsidR="00176F77" w:rsidRDefault="00467799" w:rsidP="009A0801">
      <w:pPr>
        <w:pStyle w:val="Telobesedila"/>
        <w:numPr>
          <w:ilvl w:val="0"/>
          <w:numId w:val="1"/>
        </w:numPr>
        <w:ind w:hanging="180"/>
        <w:rPr>
          <w:rFonts w:cs="Arial"/>
        </w:rPr>
      </w:pPr>
      <w:r w:rsidRPr="001545BA">
        <w:rPr>
          <w:rFonts w:cs="Arial"/>
        </w:rPr>
        <w:t>pri obnovi ravne strehe tudi stroš</w:t>
      </w:r>
      <w:r w:rsidR="00C93DBD" w:rsidRPr="001545BA">
        <w:rPr>
          <w:rFonts w:cs="Arial"/>
        </w:rPr>
        <w:t>ke</w:t>
      </w:r>
      <w:r w:rsidRPr="001545BA">
        <w:rPr>
          <w:rFonts w:cs="Arial"/>
        </w:rPr>
        <w:t xml:space="preserve"> odstranitve starih slojev, vgradnj</w:t>
      </w:r>
      <w:r w:rsidR="00C93DBD" w:rsidRPr="001545BA">
        <w:rPr>
          <w:rFonts w:cs="Arial"/>
        </w:rPr>
        <w:t>e</w:t>
      </w:r>
      <w:r w:rsidRPr="001545BA">
        <w:rPr>
          <w:rFonts w:cs="Arial"/>
        </w:rPr>
        <w:t xml:space="preserve"> nove hidroizolacije, izvedb</w:t>
      </w:r>
      <w:r w:rsidR="00C93DBD" w:rsidRPr="001545BA">
        <w:rPr>
          <w:rFonts w:cs="Arial"/>
        </w:rPr>
        <w:t>e</w:t>
      </w:r>
      <w:r w:rsidRPr="001545BA">
        <w:rPr>
          <w:rFonts w:cs="Arial"/>
        </w:rPr>
        <w:t xml:space="preserve"> estriha in zaključne obloge</w:t>
      </w:r>
      <w:r w:rsidR="00C57235">
        <w:rPr>
          <w:rFonts w:cs="Arial"/>
        </w:rPr>
        <w:t>;</w:t>
      </w:r>
      <w:r w:rsidR="00C93DBD" w:rsidRPr="001545BA">
        <w:rPr>
          <w:rFonts w:cs="Arial"/>
        </w:rPr>
        <w:t xml:space="preserve"> </w:t>
      </w:r>
    </w:p>
    <w:p w14:paraId="07C2F05D" w14:textId="0A2DFF4E" w:rsidR="00467799" w:rsidRPr="00065E7B" w:rsidRDefault="00467799" w:rsidP="00065E7B">
      <w:pPr>
        <w:pStyle w:val="Telobesedila"/>
        <w:numPr>
          <w:ilvl w:val="0"/>
          <w:numId w:val="1"/>
        </w:numPr>
        <w:ind w:hanging="180"/>
        <w:rPr>
          <w:rFonts w:cs="Arial"/>
        </w:rPr>
      </w:pPr>
      <w:r w:rsidRPr="00065E7B">
        <w:rPr>
          <w:rFonts w:cs="Arial"/>
        </w:rPr>
        <w:t>ostale stroške, ki so smiselno povezani z izvedbo naložbe.</w:t>
      </w:r>
    </w:p>
    <w:p w14:paraId="024F1F91" w14:textId="307ABEF1" w:rsidR="00B82CF8" w:rsidRPr="001545BA" w:rsidRDefault="00B82CF8" w:rsidP="003D5464">
      <w:pPr>
        <w:pStyle w:val="Telobesedila"/>
        <w:ind w:left="180"/>
        <w:rPr>
          <w:rFonts w:cs="Arial"/>
        </w:rPr>
      </w:pPr>
    </w:p>
    <w:p w14:paraId="5C8BDB47" w14:textId="77777777" w:rsidR="00A64FC0" w:rsidRPr="001545BA" w:rsidRDefault="00A64FC0" w:rsidP="00A64FC0">
      <w:pPr>
        <w:pStyle w:val="Telobesedila2"/>
        <w:tabs>
          <w:tab w:val="left" w:pos="360"/>
        </w:tabs>
        <w:rPr>
          <w:rFonts w:cs="Arial"/>
          <w:b/>
          <w:color w:val="auto"/>
        </w:rPr>
      </w:pPr>
      <w:bookmarkStart w:id="19" w:name="_Toc255455244"/>
    </w:p>
    <w:p w14:paraId="7C68152C" w14:textId="77777777" w:rsidR="00A64FC0" w:rsidRPr="001545BA" w:rsidRDefault="006547AA" w:rsidP="00A64FC0">
      <w:pPr>
        <w:pStyle w:val="Telobesedila2"/>
        <w:tabs>
          <w:tab w:val="left" w:pos="360"/>
        </w:tabs>
        <w:rPr>
          <w:rFonts w:cs="Arial"/>
          <w:b/>
          <w:color w:val="auto"/>
        </w:rPr>
      </w:pPr>
      <w:r w:rsidRPr="001545BA">
        <w:rPr>
          <w:rFonts w:cs="Arial"/>
          <w:b/>
          <w:color w:val="auto"/>
        </w:rPr>
        <w:t>H</w:t>
      </w:r>
      <w:r w:rsidR="00A64FC0" w:rsidRPr="001545BA">
        <w:rPr>
          <w:rFonts w:cs="Arial"/>
          <w:b/>
          <w:color w:val="auto"/>
        </w:rPr>
        <w:t xml:space="preserve"> -</w:t>
      </w:r>
      <w:r w:rsidR="00A64FC0" w:rsidRPr="001545BA">
        <w:rPr>
          <w:rFonts w:cs="Arial"/>
          <w:b/>
          <w:color w:val="auto"/>
        </w:rPr>
        <w:tab/>
      </w:r>
      <w:r w:rsidR="00A64FC0" w:rsidRPr="001545BA">
        <w:rPr>
          <w:rFonts w:cs="Arial"/>
          <w:b/>
          <w:color w:val="000000" w:themeColor="text1"/>
        </w:rPr>
        <w:t>toplotna izolacija tal na terenu ali tal nad neogrevanim prostorom</w:t>
      </w:r>
      <w:r w:rsidR="00DA0F50" w:rsidRPr="001545BA">
        <w:rPr>
          <w:rFonts w:cs="Arial"/>
          <w:b/>
          <w:color w:val="000000" w:themeColor="text1"/>
        </w:rPr>
        <w:t>/kletjo</w:t>
      </w:r>
      <w:r w:rsidR="00A64FC0" w:rsidRPr="001545BA">
        <w:rPr>
          <w:rFonts w:cs="Arial"/>
          <w:b/>
          <w:color w:val="000000" w:themeColor="text1"/>
        </w:rPr>
        <w:t xml:space="preserve"> </w:t>
      </w:r>
      <w:r w:rsidR="00A64FC0" w:rsidRPr="001545BA">
        <w:rPr>
          <w:rFonts w:cs="Arial"/>
          <w:b/>
          <w:color w:val="auto"/>
        </w:rPr>
        <w:t>v starejši eno ali dvostanovanjski stavbi</w:t>
      </w:r>
    </w:p>
    <w:p w14:paraId="400125C8" w14:textId="77777777" w:rsidR="00A64FC0" w:rsidRPr="001545BA" w:rsidRDefault="00A64FC0" w:rsidP="00A64FC0">
      <w:pPr>
        <w:autoSpaceDE w:val="0"/>
        <w:autoSpaceDN w:val="0"/>
        <w:adjustRightInd w:val="0"/>
        <w:jc w:val="both"/>
        <w:rPr>
          <w:rFonts w:ascii="Arial" w:hAnsi="Arial" w:cs="Arial"/>
        </w:rPr>
      </w:pPr>
      <w:r w:rsidRPr="001545BA">
        <w:rPr>
          <w:rFonts w:ascii="Arial" w:hAnsi="Arial" w:cs="Arial"/>
        </w:rPr>
        <w:t xml:space="preserve">Pravica do nepovratne finančne spodbude se dodeli za izvedbo toplotne izolacije </w:t>
      </w:r>
      <w:r w:rsidRPr="001545BA">
        <w:rPr>
          <w:rFonts w:ascii="Arial" w:hAnsi="Arial" w:cs="Arial"/>
          <w:color w:val="000000" w:themeColor="text1"/>
        </w:rPr>
        <w:t>tal na terenu ali tal nad neogrevanim prostorom</w:t>
      </w:r>
      <w:r w:rsidR="00A41167" w:rsidRPr="001545BA">
        <w:rPr>
          <w:rFonts w:ascii="Arial" w:hAnsi="Arial" w:cs="Arial"/>
          <w:color w:val="000000" w:themeColor="text1"/>
        </w:rPr>
        <w:t>/kletjo</w:t>
      </w:r>
      <w:r w:rsidRPr="001545BA">
        <w:rPr>
          <w:rFonts w:ascii="Arial" w:hAnsi="Arial" w:cs="Arial"/>
        </w:rPr>
        <w:t xml:space="preserve">, če </w:t>
      </w:r>
      <w:r w:rsidR="00BD70CB" w:rsidRPr="001545BA">
        <w:rPr>
          <w:rFonts w:ascii="Arial" w:hAnsi="Arial" w:cs="Arial"/>
        </w:rPr>
        <w:t>je</w:t>
      </w:r>
      <w:r w:rsidRPr="001545BA">
        <w:rPr>
          <w:rFonts w:ascii="Arial" w:hAnsi="Arial" w:cs="Arial"/>
        </w:rPr>
        <w:t xml:space="preserve"> izkazano razmerje</w:t>
      </w:r>
      <w:r w:rsidR="00153DFA" w:rsidRPr="001545BA">
        <w:rPr>
          <w:rFonts w:ascii="Arial" w:hAnsi="Arial" w:cs="Arial"/>
        </w:rPr>
        <w:t xml:space="preserve"> med</w:t>
      </w:r>
      <w:r w:rsidRPr="001545BA">
        <w:rPr>
          <w:rFonts w:ascii="Arial" w:hAnsi="Arial" w:cs="Arial"/>
        </w:rPr>
        <w:t xml:space="preserve"> toplotn</w:t>
      </w:r>
      <w:r w:rsidR="00153DFA" w:rsidRPr="001545BA">
        <w:rPr>
          <w:rFonts w:ascii="Arial" w:hAnsi="Arial" w:cs="Arial"/>
        </w:rPr>
        <w:t>o</w:t>
      </w:r>
      <w:r w:rsidRPr="001545BA">
        <w:rPr>
          <w:rFonts w:ascii="Arial" w:hAnsi="Arial" w:cs="Arial"/>
        </w:rPr>
        <w:t xml:space="preserve"> prevodnost</w:t>
      </w:r>
      <w:r w:rsidR="0036745D" w:rsidRPr="001545BA">
        <w:rPr>
          <w:rFonts w:ascii="Arial" w:hAnsi="Arial" w:cs="Arial"/>
        </w:rPr>
        <w:t>j</w:t>
      </w:r>
      <w:r w:rsidR="00153DFA" w:rsidRPr="001545BA">
        <w:rPr>
          <w:rFonts w:ascii="Arial" w:hAnsi="Arial" w:cs="Arial"/>
        </w:rPr>
        <w:t>o</w:t>
      </w:r>
      <w:r w:rsidRPr="001545BA">
        <w:rPr>
          <w:rFonts w:ascii="Arial" w:hAnsi="Arial" w:cs="Arial"/>
        </w:rPr>
        <w:t xml:space="preserve"> </w:t>
      </w:r>
      <w:r w:rsidR="00BD70CB" w:rsidRPr="001545BA">
        <w:rPr>
          <w:rFonts w:ascii="Arial" w:hAnsi="Arial" w:cs="Arial"/>
        </w:rPr>
        <w:t>(λ)</w:t>
      </w:r>
      <w:r w:rsidR="00BD70CB" w:rsidRPr="001545BA">
        <w:rPr>
          <w:rFonts w:cs="Arial"/>
        </w:rPr>
        <w:t xml:space="preserve"> </w:t>
      </w:r>
      <w:r w:rsidRPr="001545BA">
        <w:rPr>
          <w:rFonts w:ascii="Arial" w:hAnsi="Arial" w:cs="Arial"/>
        </w:rPr>
        <w:t>in debelin</w:t>
      </w:r>
      <w:r w:rsidR="00153DFA" w:rsidRPr="001545BA">
        <w:rPr>
          <w:rFonts w:ascii="Arial" w:hAnsi="Arial" w:cs="Arial"/>
        </w:rPr>
        <w:t>o</w:t>
      </w:r>
      <w:r w:rsidRPr="001545BA">
        <w:rPr>
          <w:rFonts w:ascii="Arial" w:hAnsi="Arial" w:cs="Arial"/>
        </w:rPr>
        <w:t xml:space="preserve"> </w:t>
      </w:r>
      <w:r w:rsidR="00BD70CB" w:rsidRPr="001545BA">
        <w:rPr>
          <w:rFonts w:ascii="Arial" w:hAnsi="Arial" w:cs="Arial"/>
        </w:rPr>
        <w:t xml:space="preserve">(d) </w:t>
      </w:r>
      <w:r w:rsidRPr="001545BA">
        <w:rPr>
          <w:rFonts w:ascii="Arial" w:hAnsi="Arial" w:cs="Arial"/>
        </w:rPr>
        <w:t>novo vgrajene toplotne izolacije λ/d ≤ 0,</w:t>
      </w:r>
      <w:r w:rsidR="00DA0F50" w:rsidRPr="001545BA">
        <w:rPr>
          <w:rFonts w:ascii="Arial" w:hAnsi="Arial" w:cs="Arial"/>
        </w:rPr>
        <w:t xml:space="preserve">280 </w:t>
      </w:r>
      <w:r w:rsidRPr="001545BA">
        <w:rPr>
          <w:rFonts w:ascii="Arial" w:hAnsi="Arial" w:cs="Arial"/>
        </w:rPr>
        <w:t>W/(m</w:t>
      </w:r>
      <w:r w:rsidRPr="001545BA">
        <w:rPr>
          <w:rFonts w:ascii="Arial" w:hAnsi="Arial" w:cs="Arial"/>
          <w:vertAlign w:val="superscript"/>
        </w:rPr>
        <w:t>2</w:t>
      </w:r>
      <w:r w:rsidRPr="001545BA">
        <w:rPr>
          <w:rFonts w:ascii="Arial" w:hAnsi="Arial" w:cs="Arial"/>
        </w:rPr>
        <w:t xml:space="preserve">K). Pri navedenem izračunu razmerij se morebitne obstoječe izolacije ne upošteva. </w:t>
      </w:r>
    </w:p>
    <w:p w14:paraId="0713399C" w14:textId="77777777" w:rsidR="00A64FC0" w:rsidRPr="001545BA" w:rsidRDefault="00A64FC0" w:rsidP="00A64FC0">
      <w:pPr>
        <w:pStyle w:val="Telobesedila"/>
        <w:ind w:left="283" w:hanging="283"/>
        <w:rPr>
          <w:rFonts w:cs="Arial"/>
        </w:rPr>
      </w:pPr>
    </w:p>
    <w:p w14:paraId="0795C1E2" w14:textId="29B6F5C9" w:rsidR="00223D32" w:rsidRPr="000202FE" w:rsidRDefault="00223D32" w:rsidP="000202FE">
      <w:pPr>
        <w:pStyle w:val="Default"/>
        <w:rPr>
          <w:sz w:val="20"/>
          <w:szCs w:val="20"/>
        </w:rPr>
      </w:pPr>
      <w:r w:rsidRPr="00ED2938">
        <w:rPr>
          <w:sz w:val="20"/>
          <w:szCs w:val="20"/>
        </w:rPr>
        <w:t xml:space="preserve">Nepovratna finančna spodbuda je lahko dodeljena le </w:t>
      </w:r>
      <w:r w:rsidR="003F1FB6" w:rsidRPr="00ED2938">
        <w:rPr>
          <w:sz w:val="20"/>
          <w:szCs w:val="20"/>
        </w:rPr>
        <w:t xml:space="preserve">za </w:t>
      </w:r>
      <w:r w:rsidR="00DD18AC" w:rsidRPr="000202FE">
        <w:rPr>
          <w:sz w:val="20"/>
          <w:szCs w:val="20"/>
        </w:rPr>
        <w:t xml:space="preserve">starejše </w:t>
      </w:r>
      <w:r w:rsidR="00F5692C" w:rsidRPr="000202FE">
        <w:rPr>
          <w:sz w:val="20"/>
          <w:szCs w:val="20"/>
        </w:rPr>
        <w:t>eno ali dvo</w:t>
      </w:r>
      <w:r w:rsidR="003F1FB6" w:rsidRPr="000202FE">
        <w:rPr>
          <w:sz w:val="20"/>
          <w:szCs w:val="20"/>
        </w:rPr>
        <w:t>stanovanjske stavbe</w:t>
      </w:r>
      <w:r w:rsidRPr="000202FE">
        <w:rPr>
          <w:sz w:val="20"/>
          <w:szCs w:val="20"/>
        </w:rPr>
        <w:t>.</w:t>
      </w:r>
    </w:p>
    <w:p w14:paraId="173BB506" w14:textId="77777777" w:rsidR="008D37A9" w:rsidRPr="001545BA" w:rsidRDefault="008D37A9" w:rsidP="000202FE">
      <w:pPr>
        <w:autoSpaceDE w:val="0"/>
        <w:autoSpaceDN w:val="0"/>
        <w:adjustRightInd w:val="0"/>
        <w:jc w:val="both"/>
        <w:rPr>
          <w:rFonts w:ascii="Arial" w:hAnsi="Arial" w:cs="Arial"/>
        </w:rPr>
      </w:pPr>
    </w:p>
    <w:p w14:paraId="689C6A50" w14:textId="349FF0B0" w:rsidR="00A64FC0" w:rsidRPr="001545BA" w:rsidRDefault="00A64FC0" w:rsidP="00096C5A">
      <w:pPr>
        <w:pStyle w:val="Telobesedila"/>
        <w:rPr>
          <w:rFonts w:cs="Arial"/>
        </w:rPr>
      </w:pPr>
      <w:r w:rsidRPr="001545BA">
        <w:rPr>
          <w:rFonts w:cs="Arial"/>
        </w:rPr>
        <w:t>Priznani stroški vključujejo</w:t>
      </w:r>
      <w:r w:rsidR="00223D32" w:rsidRPr="001545BA">
        <w:rPr>
          <w:rFonts w:cs="Arial"/>
        </w:rPr>
        <w:t xml:space="preserve"> stroške</w:t>
      </w:r>
      <w:r w:rsidRPr="001545BA">
        <w:rPr>
          <w:rFonts w:cs="Arial"/>
        </w:rPr>
        <w:t>:</w:t>
      </w:r>
    </w:p>
    <w:p w14:paraId="53A775AC" w14:textId="77777777" w:rsidR="009E3A6E" w:rsidRPr="001545BA" w:rsidRDefault="00A64FC0" w:rsidP="00A64FC0">
      <w:pPr>
        <w:pStyle w:val="Telobesedila"/>
        <w:numPr>
          <w:ilvl w:val="0"/>
          <w:numId w:val="1"/>
        </w:numPr>
        <w:tabs>
          <w:tab w:val="left" w:pos="360"/>
        </w:tabs>
        <w:ind w:hanging="180"/>
        <w:rPr>
          <w:rFonts w:cs="Arial"/>
        </w:rPr>
      </w:pPr>
      <w:r w:rsidRPr="001545BA">
        <w:rPr>
          <w:rFonts w:cs="Arial"/>
        </w:rPr>
        <w:t>nakup</w:t>
      </w:r>
      <w:r w:rsidR="00223D32" w:rsidRPr="001545BA">
        <w:rPr>
          <w:rFonts w:cs="Arial"/>
        </w:rPr>
        <w:t>a</w:t>
      </w:r>
      <w:r w:rsidRPr="001545BA">
        <w:rPr>
          <w:rFonts w:cs="Arial"/>
        </w:rPr>
        <w:t xml:space="preserve"> in vgradnj</w:t>
      </w:r>
      <w:r w:rsidR="00223D32" w:rsidRPr="001545BA">
        <w:rPr>
          <w:rFonts w:cs="Arial"/>
        </w:rPr>
        <w:t>e</w:t>
      </w:r>
      <w:r w:rsidRPr="001545BA">
        <w:rPr>
          <w:rFonts w:cs="Arial"/>
        </w:rPr>
        <w:t xml:space="preserve"> toplotne izolacije</w:t>
      </w:r>
      <w:r w:rsidR="00CF55F0" w:rsidRPr="001545BA">
        <w:rPr>
          <w:rFonts w:cs="Arial"/>
        </w:rPr>
        <w:t>;</w:t>
      </w:r>
      <w:r w:rsidRPr="001545BA">
        <w:rPr>
          <w:rFonts w:cs="Arial"/>
        </w:rPr>
        <w:t xml:space="preserve"> </w:t>
      </w:r>
    </w:p>
    <w:p w14:paraId="5A5A35ED" w14:textId="77777777" w:rsidR="00A64FC0" w:rsidRPr="001545BA" w:rsidRDefault="00A64FC0" w:rsidP="00A64FC0">
      <w:pPr>
        <w:pStyle w:val="Telobesedila"/>
        <w:numPr>
          <w:ilvl w:val="0"/>
          <w:numId w:val="1"/>
        </w:numPr>
        <w:tabs>
          <w:tab w:val="left" w:pos="360"/>
        </w:tabs>
        <w:ind w:hanging="180"/>
        <w:rPr>
          <w:rFonts w:cs="Arial"/>
        </w:rPr>
      </w:pPr>
      <w:r w:rsidRPr="001545BA">
        <w:rPr>
          <w:rFonts w:cs="Arial"/>
        </w:rPr>
        <w:t>odstranit</w:t>
      </w:r>
      <w:r w:rsidR="00223D32" w:rsidRPr="001545BA">
        <w:rPr>
          <w:rFonts w:cs="Arial"/>
        </w:rPr>
        <w:t>ve</w:t>
      </w:r>
      <w:r w:rsidRPr="001545BA">
        <w:rPr>
          <w:rFonts w:cs="Arial"/>
        </w:rPr>
        <w:t xml:space="preserve"> oblog, tlakov, izkop</w:t>
      </w:r>
      <w:r w:rsidR="004B0E3D" w:rsidRPr="001545BA">
        <w:rPr>
          <w:rFonts w:cs="Arial"/>
        </w:rPr>
        <w:t>a</w:t>
      </w:r>
      <w:r w:rsidRPr="001545BA">
        <w:rPr>
          <w:rFonts w:cs="Arial"/>
        </w:rPr>
        <w:t>, izvedb</w:t>
      </w:r>
      <w:r w:rsidR="004B0E3D" w:rsidRPr="001545BA">
        <w:rPr>
          <w:rFonts w:cs="Arial"/>
        </w:rPr>
        <w:t>e</w:t>
      </w:r>
      <w:r w:rsidRPr="001545BA">
        <w:rPr>
          <w:rFonts w:cs="Arial"/>
        </w:rPr>
        <w:t xml:space="preserve"> odvodnjavanja v delu, ki je povezan z obnovo, izvedb</w:t>
      </w:r>
      <w:r w:rsidR="004B0E3D" w:rsidRPr="001545BA">
        <w:rPr>
          <w:rFonts w:cs="Arial"/>
        </w:rPr>
        <w:t>e</w:t>
      </w:r>
      <w:r w:rsidRPr="001545BA">
        <w:rPr>
          <w:rFonts w:cs="Arial"/>
        </w:rPr>
        <w:t xml:space="preserve"> hidroizolacije, izvedb</w:t>
      </w:r>
      <w:r w:rsidR="004B0E3D" w:rsidRPr="001545BA">
        <w:rPr>
          <w:rFonts w:cs="Arial"/>
        </w:rPr>
        <w:t>e</w:t>
      </w:r>
      <w:r w:rsidRPr="001545BA">
        <w:rPr>
          <w:rFonts w:cs="Arial"/>
        </w:rPr>
        <w:t xml:space="preserve"> novih tlakov in oblog;</w:t>
      </w:r>
    </w:p>
    <w:p w14:paraId="7CC1BAF7" w14:textId="77777777" w:rsidR="008F4C92" w:rsidRDefault="004B0E3D" w:rsidP="008F4C92">
      <w:pPr>
        <w:pStyle w:val="Telobesedila"/>
        <w:numPr>
          <w:ilvl w:val="0"/>
          <w:numId w:val="1"/>
        </w:numPr>
        <w:tabs>
          <w:tab w:val="left" w:pos="360"/>
        </w:tabs>
        <w:ind w:hanging="180"/>
        <w:rPr>
          <w:rFonts w:cs="Arial"/>
        </w:rPr>
      </w:pPr>
      <w:r w:rsidRPr="001545BA">
        <w:rPr>
          <w:rFonts w:cs="Arial"/>
        </w:rPr>
        <w:t>o</w:t>
      </w:r>
      <w:r w:rsidR="00A64FC0" w:rsidRPr="001545BA">
        <w:rPr>
          <w:rFonts w:cs="Arial"/>
        </w:rPr>
        <w:t>dstranit</w:t>
      </w:r>
      <w:r w:rsidRPr="001545BA">
        <w:rPr>
          <w:rFonts w:cs="Arial"/>
        </w:rPr>
        <w:t>ve</w:t>
      </w:r>
      <w:r w:rsidR="00A64FC0" w:rsidRPr="001545BA">
        <w:rPr>
          <w:rFonts w:cs="Arial"/>
        </w:rPr>
        <w:t xml:space="preserve"> ostalih gradbenih materialov;</w:t>
      </w:r>
    </w:p>
    <w:p w14:paraId="46C9AE27" w14:textId="77777777" w:rsidR="00065E7B" w:rsidRDefault="00A64FC0" w:rsidP="008F4C92">
      <w:pPr>
        <w:pStyle w:val="Telobesedila"/>
        <w:numPr>
          <w:ilvl w:val="0"/>
          <w:numId w:val="1"/>
        </w:numPr>
        <w:tabs>
          <w:tab w:val="left" w:pos="360"/>
        </w:tabs>
        <w:ind w:hanging="180"/>
        <w:rPr>
          <w:rFonts w:cs="Arial"/>
        </w:rPr>
      </w:pPr>
      <w:r w:rsidRPr="008F4C92">
        <w:rPr>
          <w:rFonts w:cs="Arial"/>
        </w:rPr>
        <w:t>odstranit</w:t>
      </w:r>
      <w:r w:rsidR="004B0E3D" w:rsidRPr="008F4C92">
        <w:rPr>
          <w:rFonts w:cs="Arial"/>
        </w:rPr>
        <w:t>ve</w:t>
      </w:r>
      <w:r w:rsidRPr="008F4C92">
        <w:rPr>
          <w:rFonts w:cs="Arial"/>
        </w:rPr>
        <w:t xml:space="preserve"> in ponovn</w:t>
      </w:r>
      <w:r w:rsidR="004B0E3D" w:rsidRPr="008F4C92">
        <w:rPr>
          <w:rFonts w:cs="Arial"/>
        </w:rPr>
        <w:t>e</w:t>
      </w:r>
      <w:r w:rsidRPr="008F4C92">
        <w:rPr>
          <w:rFonts w:cs="Arial"/>
        </w:rPr>
        <w:t xml:space="preserve"> vgradnj</w:t>
      </w:r>
      <w:r w:rsidR="004B0E3D" w:rsidRPr="008F4C92">
        <w:rPr>
          <w:rFonts w:cs="Arial"/>
        </w:rPr>
        <w:t>e</w:t>
      </w:r>
      <w:r w:rsidRPr="008F4C92">
        <w:rPr>
          <w:rFonts w:cs="Arial"/>
        </w:rPr>
        <w:t xml:space="preserve"> elementov stavbe</w:t>
      </w:r>
      <w:r w:rsidR="00C57235">
        <w:rPr>
          <w:rFonts w:cs="Arial"/>
        </w:rPr>
        <w:t>;</w:t>
      </w:r>
    </w:p>
    <w:p w14:paraId="6A5BE1FB" w14:textId="088FACF1" w:rsidR="00A64FC0" w:rsidRPr="00065E7B" w:rsidRDefault="00A64FC0" w:rsidP="00065E7B">
      <w:pPr>
        <w:pStyle w:val="Telobesedila"/>
        <w:numPr>
          <w:ilvl w:val="0"/>
          <w:numId w:val="1"/>
        </w:numPr>
        <w:tabs>
          <w:tab w:val="left" w:pos="360"/>
        </w:tabs>
        <w:ind w:hanging="180"/>
        <w:rPr>
          <w:rFonts w:cs="Arial"/>
        </w:rPr>
      </w:pPr>
      <w:r w:rsidRPr="00065E7B">
        <w:rPr>
          <w:rFonts w:cs="Arial"/>
        </w:rPr>
        <w:t>ostale stroške, ki so smiselno povezani z izvedbo naložbe.</w:t>
      </w:r>
    </w:p>
    <w:p w14:paraId="0B89F240" w14:textId="77777777" w:rsidR="000363F2" w:rsidRPr="001545BA" w:rsidRDefault="000363F2" w:rsidP="003D5464">
      <w:pPr>
        <w:pStyle w:val="Telobesedila"/>
        <w:ind w:left="180"/>
        <w:rPr>
          <w:rFonts w:cs="Arial"/>
        </w:rPr>
      </w:pPr>
    </w:p>
    <w:p w14:paraId="61F942EE" w14:textId="77777777" w:rsidR="00A64FC0" w:rsidRPr="001545BA" w:rsidRDefault="00A64FC0" w:rsidP="00467799">
      <w:pPr>
        <w:pStyle w:val="Telobesedila2"/>
        <w:tabs>
          <w:tab w:val="left" w:pos="360"/>
        </w:tabs>
        <w:ind w:left="360" w:hanging="360"/>
        <w:rPr>
          <w:rFonts w:cs="Arial"/>
          <w:b/>
          <w:color w:val="auto"/>
        </w:rPr>
      </w:pPr>
    </w:p>
    <w:p w14:paraId="3289A21E" w14:textId="5CF4E6B5" w:rsidR="00467799" w:rsidRPr="001545BA" w:rsidRDefault="006547AA" w:rsidP="00467799">
      <w:pPr>
        <w:pStyle w:val="Telobesedila2"/>
        <w:tabs>
          <w:tab w:val="left" w:pos="360"/>
        </w:tabs>
        <w:ind w:left="360" w:hanging="360"/>
        <w:rPr>
          <w:rFonts w:cs="Arial"/>
          <w:b/>
          <w:color w:val="auto"/>
        </w:rPr>
      </w:pPr>
      <w:r w:rsidRPr="001545BA">
        <w:rPr>
          <w:rFonts w:cs="Arial"/>
          <w:b/>
          <w:color w:val="auto"/>
        </w:rPr>
        <w:t>I</w:t>
      </w:r>
      <w:r w:rsidR="00467799" w:rsidRPr="001545BA">
        <w:rPr>
          <w:rFonts w:cs="Arial"/>
          <w:b/>
          <w:color w:val="auto"/>
        </w:rPr>
        <w:t xml:space="preserve"> -</w:t>
      </w:r>
      <w:r w:rsidR="00467799" w:rsidRPr="001545BA">
        <w:rPr>
          <w:rFonts w:cs="Arial"/>
          <w:b/>
          <w:color w:val="auto"/>
        </w:rPr>
        <w:tab/>
        <w:t xml:space="preserve">vgradnja prezračevanja z vračanjem toplote odpadnega zraka v </w:t>
      </w:r>
      <w:bookmarkEnd w:id="19"/>
      <w:r w:rsidR="00C35D5C" w:rsidRPr="001545BA">
        <w:rPr>
          <w:rFonts w:cs="Arial"/>
          <w:b/>
          <w:color w:val="auto"/>
        </w:rPr>
        <w:t>stavbi</w:t>
      </w:r>
    </w:p>
    <w:p w14:paraId="1B7D9C07" w14:textId="45903127" w:rsidR="00467799" w:rsidRPr="001545BA" w:rsidRDefault="00467799" w:rsidP="00467799">
      <w:pPr>
        <w:jc w:val="both"/>
        <w:rPr>
          <w:rFonts w:ascii="Arial" w:hAnsi="Arial" w:cs="Arial"/>
        </w:rPr>
      </w:pPr>
      <w:r w:rsidRPr="001545BA">
        <w:rPr>
          <w:rFonts w:ascii="Arial" w:hAnsi="Arial" w:cs="Arial"/>
        </w:rPr>
        <w:t xml:space="preserve">Pravica do nepovratne finančne spodbude se dodeli za nakup in vgradnjo </w:t>
      </w:r>
      <w:r w:rsidR="00E138FB" w:rsidRPr="001545BA">
        <w:rPr>
          <w:rFonts w:ascii="Arial" w:hAnsi="Arial" w:cs="Arial"/>
        </w:rPr>
        <w:t>prezračevanja z vračanjem toplote odpadnega zraka</w:t>
      </w:r>
      <w:r w:rsidR="00911E95">
        <w:rPr>
          <w:rFonts w:ascii="Arial" w:hAnsi="Arial" w:cs="Arial"/>
        </w:rPr>
        <w:t>,</w:t>
      </w:r>
      <w:r w:rsidR="00E138FB" w:rsidRPr="001545BA">
        <w:rPr>
          <w:rFonts w:ascii="Arial" w:hAnsi="Arial" w:cs="Arial"/>
        </w:rPr>
        <w:t xml:space="preserve"> izveden</w:t>
      </w:r>
      <w:r w:rsidR="006B31DD" w:rsidRPr="001545BA">
        <w:rPr>
          <w:rFonts w:ascii="Arial" w:hAnsi="Arial" w:cs="Arial"/>
        </w:rPr>
        <w:t>ega</w:t>
      </w:r>
      <w:r w:rsidR="00E138FB" w:rsidRPr="001545BA">
        <w:rPr>
          <w:rFonts w:ascii="Arial" w:hAnsi="Arial" w:cs="Arial"/>
        </w:rPr>
        <w:t xml:space="preserve"> s prezračevalnimi </w:t>
      </w:r>
      <w:r w:rsidR="006C2B5F" w:rsidRPr="001545BA">
        <w:rPr>
          <w:rFonts w:ascii="Arial" w:hAnsi="Arial" w:cs="Arial"/>
        </w:rPr>
        <w:t xml:space="preserve">enotami </w:t>
      </w:r>
      <w:r w:rsidR="006B31DD" w:rsidRPr="001545BA">
        <w:rPr>
          <w:rFonts w:ascii="Arial" w:hAnsi="Arial" w:cs="Arial"/>
        </w:rPr>
        <w:t xml:space="preserve">s </w:t>
      </w:r>
      <w:r w:rsidR="00262C7E" w:rsidRPr="001545BA">
        <w:rPr>
          <w:rFonts w:ascii="Arial" w:hAnsi="Arial" w:cs="Arial"/>
        </w:rPr>
        <w:t>sistemom</w:t>
      </w:r>
      <w:r w:rsidR="006B31DD" w:rsidRPr="001545BA">
        <w:rPr>
          <w:rFonts w:ascii="Arial" w:hAnsi="Arial" w:cs="Arial"/>
        </w:rPr>
        <w:t xml:space="preserve"> za rekuperacijo toplote</w:t>
      </w:r>
      <w:r w:rsidR="00287F2C" w:rsidRPr="001545BA">
        <w:rPr>
          <w:rFonts w:ascii="Arial" w:hAnsi="Arial" w:cs="Arial"/>
        </w:rPr>
        <w:t xml:space="preserve"> (v nadaljnjem besedilu: prezračevalna naprava)</w:t>
      </w:r>
      <w:r w:rsidR="0080012A" w:rsidRPr="001545BA">
        <w:rPr>
          <w:rFonts w:ascii="Arial" w:hAnsi="Arial" w:cs="Arial"/>
        </w:rPr>
        <w:t>,</w:t>
      </w:r>
      <w:r w:rsidR="00B8345E" w:rsidRPr="001545BA">
        <w:rPr>
          <w:rFonts w:ascii="Arial" w:hAnsi="Arial" w:cs="Arial"/>
        </w:rPr>
        <w:t xml:space="preserve"> </w:t>
      </w:r>
      <w:bookmarkStart w:id="20" w:name="_Hlk164493647"/>
      <w:r w:rsidR="00432B82" w:rsidRPr="001545BA">
        <w:rPr>
          <w:rFonts w:ascii="Arial" w:hAnsi="Arial" w:cs="Arial"/>
        </w:rPr>
        <w:t>skladnim</w:t>
      </w:r>
      <w:r w:rsidR="00EC5F03" w:rsidRPr="001545BA">
        <w:rPr>
          <w:rFonts w:ascii="Arial" w:hAnsi="Arial" w:cs="Arial"/>
        </w:rPr>
        <w:t>i</w:t>
      </w:r>
      <w:r w:rsidR="00287F2C" w:rsidRPr="001545BA">
        <w:rPr>
          <w:rFonts w:ascii="Arial" w:hAnsi="Arial" w:cs="Arial"/>
        </w:rPr>
        <w:t xml:space="preserve"> </w:t>
      </w:r>
      <w:r w:rsidR="00432B82" w:rsidRPr="001545BA">
        <w:rPr>
          <w:rFonts w:ascii="Arial" w:hAnsi="Arial" w:cs="Arial"/>
        </w:rPr>
        <w:t>z zahtevami Uredb</w:t>
      </w:r>
      <w:r w:rsidR="002017F2" w:rsidRPr="001545BA">
        <w:rPr>
          <w:rFonts w:ascii="Arial" w:hAnsi="Arial" w:cs="Arial"/>
        </w:rPr>
        <w:t>e</w:t>
      </w:r>
      <w:r w:rsidR="00432B82" w:rsidRPr="001545BA">
        <w:rPr>
          <w:rFonts w:ascii="Arial" w:hAnsi="Arial" w:cs="Arial"/>
        </w:rPr>
        <w:t xml:space="preserve"> Komisije (EU) št. 1253/2014</w:t>
      </w:r>
      <w:r w:rsidR="004924B7">
        <w:rPr>
          <w:rStyle w:val="Sprotnaopomba-sklic"/>
          <w:rFonts w:ascii="Arial" w:hAnsi="Arial"/>
        </w:rPr>
        <w:footnoteReference w:id="4"/>
      </w:r>
      <w:r w:rsidR="00517B19" w:rsidRPr="001545BA">
        <w:rPr>
          <w:rFonts w:ascii="Arial" w:hAnsi="Arial" w:cs="Arial"/>
          <w:bCs/>
          <w:color w:val="333333"/>
          <w:shd w:val="clear" w:color="auto" w:fill="FFFFFF"/>
        </w:rPr>
        <w:t>.</w:t>
      </w:r>
      <w:bookmarkEnd w:id="20"/>
      <w:r w:rsidR="00065E7B">
        <w:rPr>
          <w:rFonts w:ascii="Arial" w:hAnsi="Arial" w:cs="Arial"/>
          <w:bCs/>
          <w:color w:val="333333"/>
          <w:shd w:val="clear" w:color="auto" w:fill="FFFFFF"/>
        </w:rPr>
        <w:t xml:space="preserve"> </w:t>
      </w:r>
      <w:r w:rsidR="006B31DD" w:rsidRPr="001545BA">
        <w:rPr>
          <w:rFonts w:ascii="Arial" w:hAnsi="Arial" w:cs="Arial"/>
        </w:rPr>
        <w:t>P</w:t>
      </w:r>
      <w:r w:rsidRPr="001545BA">
        <w:rPr>
          <w:rFonts w:ascii="Arial" w:hAnsi="Arial" w:cs="Arial"/>
        </w:rPr>
        <w:t>rezračevaln</w:t>
      </w:r>
      <w:r w:rsidR="00065E7B">
        <w:rPr>
          <w:rFonts w:ascii="Arial" w:hAnsi="Arial" w:cs="Arial"/>
        </w:rPr>
        <w:t>a</w:t>
      </w:r>
      <w:r w:rsidRPr="001545BA">
        <w:rPr>
          <w:rFonts w:ascii="Arial" w:hAnsi="Arial" w:cs="Arial"/>
        </w:rPr>
        <w:t xml:space="preserve"> </w:t>
      </w:r>
      <w:r w:rsidR="00153DFA" w:rsidRPr="001545BA">
        <w:rPr>
          <w:rFonts w:ascii="Arial" w:hAnsi="Arial" w:cs="Arial"/>
        </w:rPr>
        <w:t>naprav</w:t>
      </w:r>
      <w:r w:rsidR="00065E7B">
        <w:rPr>
          <w:rFonts w:ascii="Arial" w:hAnsi="Arial" w:cs="Arial"/>
        </w:rPr>
        <w:t>a</w:t>
      </w:r>
      <w:r w:rsidR="001C4A32" w:rsidRPr="001545BA">
        <w:rPr>
          <w:rFonts w:ascii="Arial" w:hAnsi="Arial" w:cs="Arial"/>
        </w:rPr>
        <w:t>,</w:t>
      </w:r>
      <w:r w:rsidRPr="001545BA">
        <w:rPr>
          <w:rFonts w:ascii="Arial" w:hAnsi="Arial" w:cs="Arial"/>
        </w:rPr>
        <w:t xml:space="preserve"> namenjen</w:t>
      </w:r>
      <w:r w:rsidR="00065E7B">
        <w:rPr>
          <w:rFonts w:ascii="Arial" w:hAnsi="Arial" w:cs="Arial"/>
        </w:rPr>
        <w:t>a</w:t>
      </w:r>
      <w:r w:rsidRPr="001545BA">
        <w:rPr>
          <w:rFonts w:ascii="Arial" w:hAnsi="Arial" w:cs="Arial"/>
        </w:rPr>
        <w:t xml:space="preserve"> centralnemu prezračevanju, mora dosegati toplotni izkoristek rekuperacije toplote (</w:t>
      </w:r>
      <w:proofErr w:type="spellStart"/>
      <w:r w:rsidRPr="001545BA">
        <w:rPr>
          <w:rFonts w:ascii="Arial" w:hAnsi="Arial" w:cs="Arial"/>
        </w:rPr>
        <w:t>η</w:t>
      </w:r>
      <w:r w:rsidRPr="001545BA">
        <w:rPr>
          <w:rFonts w:ascii="Arial" w:hAnsi="Arial" w:cs="Arial"/>
          <w:vertAlign w:val="subscript"/>
        </w:rPr>
        <w:t>t</w:t>
      </w:r>
      <w:proofErr w:type="spellEnd"/>
      <w:r w:rsidRPr="001545BA">
        <w:rPr>
          <w:rFonts w:ascii="Arial" w:hAnsi="Arial" w:cs="Arial"/>
        </w:rPr>
        <w:t>) vsaj 80 %</w:t>
      </w:r>
      <w:r w:rsidR="00A72449">
        <w:rPr>
          <w:rFonts w:ascii="Arial" w:hAnsi="Arial" w:cs="Arial"/>
        </w:rPr>
        <w:t xml:space="preserve"> oziroma </w:t>
      </w:r>
      <w:r w:rsidR="00065E7B">
        <w:rPr>
          <w:rFonts w:ascii="Arial" w:hAnsi="Arial" w:cs="Arial"/>
        </w:rPr>
        <w:t>naprava</w:t>
      </w:r>
      <w:r w:rsidRPr="001545BA">
        <w:rPr>
          <w:rFonts w:ascii="Arial" w:hAnsi="Arial" w:cs="Arial"/>
        </w:rPr>
        <w:t xml:space="preserve"> z </w:t>
      </w:r>
      <w:proofErr w:type="spellStart"/>
      <w:r w:rsidRPr="001545BA">
        <w:rPr>
          <w:rFonts w:ascii="Arial" w:hAnsi="Arial" w:cs="Arial"/>
        </w:rPr>
        <w:t>entalpijskim</w:t>
      </w:r>
      <w:proofErr w:type="spellEnd"/>
      <w:r w:rsidRPr="001545BA">
        <w:rPr>
          <w:rFonts w:ascii="Arial" w:hAnsi="Arial" w:cs="Arial"/>
        </w:rPr>
        <w:t xml:space="preserve"> prenosnikom toplote</w:t>
      </w:r>
      <w:r w:rsidR="00DC2E9D">
        <w:rPr>
          <w:rFonts w:ascii="Arial" w:hAnsi="Arial" w:cs="Arial"/>
        </w:rPr>
        <w:t xml:space="preserve"> </w:t>
      </w:r>
      <w:r w:rsidRPr="001545BA">
        <w:rPr>
          <w:rFonts w:ascii="Arial" w:hAnsi="Arial" w:cs="Arial"/>
        </w:rPr>
        <w:t>vsaj 74 %</w:t>
      </w:r>
      <w:r w:rsidR="00D2623C" w:rsidRPr="001545BA">
        <w:rPr>
          <w:rFonts w:ascii="Arial" w:hAnsi="Arial" w:cs="Arial"/>
        </w:rPr>
        <w:t>.</w:t>
      </w:r>
      <w:r w:rsidRPr="001545BA">
        <w:rPr>
          <w:rFonts w:ascii="Arial" w:hAnsi="Arial" w:cs="Arial"/>
        </w:rPr>
        <w:t xml:space="preserve"> </w:t>
      </w:r>
      <w:r w:rsidR="00D2623C" w:rsidRPr="001545BA">
        <w:rPr>
          <w:rFonts w:ascii="Arial" w:hAnsi="Arial" w:cs="Arial"/>
        </w:rPr>
        <w:t>P</w:t>
      </w:r>
      <w:r w:rsidRPr="001545BA">
        <w:rPr>
          <w:rFonts w:ascii="Arial" w:hAnsi="Arial" w:cs="Arial"/>
        </w:rPr>
        <w:t>rezračevaln</w:t>
      </w:r>
      <w:r w:rsidR="00065E7B">
        <w:rPr>
          <w:rFonts w:ascii="Arial" w:hAnsi="Arial" w:cs="Arial"/>
        </w:rPr>
        <w:t>a</w:t>
      </w:r>
      <w:r w:rsidRPr="001545BA">
        <w:rPr>
          <w:rFonts w:ascii="Arial" w:hAnsi="Arial" w:cs="Arial"/>
        </w:rPr>
        <w:t xml:space="preserve"> </w:t>
      </w:r>
      <w:r w:rsidR="00A4793B" w:rsidRPr="001545BA">
        <w:rPr>
          <w:rFonts w:ascii="Arial" w:hAnsi="Arial" w:cs="Arial"/>
        </w:rPr>
        <w:t>naprav</w:t>
      </w:r>
      <w:r w:rsidR="00065E7B">
        <w:rPr>
          <w:rFonts w:ascii="Arial" w:hAnsi="Arial" w:cs="Arial"/>
        </w:rPr>
        <w:t>a</w:t>
      </w:r>
      <w:r w:rsidR="00153DFA" w:rsidRPr="001545BA">
        <w:rPr>
          <w:rFonts w:ascii="Arial" w:hAnsi="Arial" w:cs="Arial"/>
        </w:rPr>
        <w:t xml:space="preserve"> </w:t>
      </w:r>
      <w:r w:rsidRPr="001545BA">
        <w:rPr>
          <w:rFonts w:ascii="Arial" w:hAnsi="Arial" w:cs="Arial"/>
        </w:rPr>
        <w:t>za lokalno prezračevanje mora dosegati toplotni izkoristek rekuperacije toplote (</w:t>
      </w:r>
      <w:proofErr w:type="spellStart"/>
      <w:r w:rsidRPr="001545BA">
        <w:rPr>
          <w:rFonts w:ascii="Arial" w:hAnsi="Arial" w:cs="Arial"/>
        </w:rPr>
        <w:t>η</w:t>
      </w:r>
      <w:r w:rsidRPr="001545BA">
        <w:rPr>
          <w:rFonts w:ascii="Arial" w:hAnsi="Arial" w:cs="Arial"/>
          <w:vertAlign w:val="subscript"/>
        </w:rPr>
        <w:t>t</w:t>
      </w:r>
      <w:proofErr w:type="spellEnd"/>
      <w:r w:rsidRPr="001545BA">
        <w:rPr>
          <w:rFonts w:ascii="Arial" w:hAnsi="Arial" w:cs="Arial"/>
        </w:rPr>
        <w:t xml:space="preserve">) vsaj </w:t>
      </w:r>
      <w:r w:rsidR="00153DFA" w:rsidRPr="001545BA">
        <w:rPr>
          <w:rFonts w:ascii="Arial" w:hAnsi="Arial" w:cs="Arial"/>
        </w:rPr>
        <w:t>70</w:t>
      </w:r>
      <w:r w:rsidR="007A31A2" w:rsidRPr="001545BA">
        <w:rPr>
          <w:rFonts w:ascii="Arial" w:hAnsi="Arial" w:cs="Arial"/>
        </w:rPr>
        <w:t xml:space="preserve"> </w:t>
      </w:r>
      <w:r w:rsidRPr="001545BA">
        <w:rPr>
          <w:rFonts w:ascii="Arial" w:hAnsi="Arial" w:cs="Arial"/>
        </w:rPr>
        <w:t>%</w:t>
      </w:r>
      <w:r w:rsidR="00065E7B">
        <w:rPr>
          <w:rFonts w:ascii="Arial" w:hAnsi="Arial" w:cs="Arial"/>
        </w:rPr>
        <w:t xml:space="preserve">. </w:t>
      </w:r>
      <w:r w:rsidR="00444F81" w:rsidRPr="00231C90">
        <w:rPr>
          <w:rFonts w:ascii="Arial" w:hAnsi="Arial" w:cs="Arial"/>
        </w:rPr>
        <w:t>Nobena p</w:t>
      </w:r>
      <w:r w:rsidR="006B31DD" w:rsidRPr="00231C90">
        <w:rPr>
          <w:rFonts w:ascii="Arial" w:hAnsi="Arial" w:cs="Arial"/>
        </w:rPr>
        <w:t>rezračevaln</w:t>
      </w:r>
      <w:r w:rsidR="00065E7B" w:rsidRPr="00231C90">
        <w:rPr>
          <w:rFonts w:ascii="Arial" w:hAnsi="Arial" w:cs="Arial"/>
        </w:rPr>
        <w:t>a</w:t>
      </w:r>
      <w:r w:rsidR="006B31DD" w:rsidRPr="001545BA">
        <w:rPr>
          <w:rFonts w:ascii="Arial" w:hAnsi="Arial" w:cs="Arial"/>
        </w:rPr>
        <w:t xml:space="preserve"> naprav</w:t>
      </w:r>
      <w:r w:rsidR="00065E7B">
        <w:rPr>
          <w:rFonts w:ascii="Arial" w:hAnsi="Arial" w:cs="Arial"/>
        </w:rPr>
        <w:t>a</w:t>
      </w:r>
      <w:r w:rsidR="006B31DD" w:rsidRPr="001545BA">
        <w:rPr>
          <w:rFonts w:ascii="Arial" w:hAnsi="Arial" w:cs="Arial"/>
        </w:rPr>
        <w:t xml:space="preserve"> ne sme</w:t>
      </w:r>
      <w:r w:rsidR="00444F81">
        <w:rPr>
          <w:rFonts w:ascii="Arial" w:hAnsi="Arial" w:cs="Arial"/>
        </w:rPr>
        <w:t xml:space="preserve"> </w:t>
      </w:r>
      <w:r w:rsidR="006B31DD" w:rsidRPr="001545BA">
        <w:rPr>
          <w:rFonts w:ascii="Arial" w:hAnsi="Arial" w:cs="Arial"/>
        </w:rPr>
        <w:t>presegati specifične vhodne moči (SPI) 0,45 W/(m</w:t>
      </w:r>
      <w:r w:rsidR="006B31DD" w:rsidRPr="001545BA">
        <w:rPr>
          <w:rFonts w:ascii="Arial" w:hAnsi="Arial" w:cs="Arial"/>
          <w:vertAlign w:val="superscript"/>
        </w:rPr>
        <w:t>3</w:t>
      </w:r>
      <w:r w:rsidR="006B31DD" w:rsidRPr="001545BA">
        <w:rPr>
          <w:rFonts w:ascii="Arial" w:hAnsi="Arial" w:cs="Arial"/>
        </w:rPr>
        <w:t>/h).</w:t>
      </w:r>
      <w:r w:rsidR="00D64AA3">
        <w:rPr>
          <w:rFonts w:ascii="Arial" w:hAnsi="Arial" w:cs="Arial"/>
        </w:rPr>
        <w:t xml:space="preserve"> </w:t>
      </w:r>
    </w:p>
    <w:p w14:paraId="7043D7F0" w14:textId="77777777" w:rsidR="006333E4" w:rsidRPr="001545BA" w:rsidRDefault="006333E4" w:rsidP="00467799">
      <w:pPr>
        <w:jc w:val="both"/>
        <w:rPr>
          <w:rFonts w:ascii="Arial" w:hAnsi="Arial" w:cs="Arial"/>
        </w:rPr>
      </w:pPr>
    </w:p>
    <w:p w14:paraId="33AD5B92" w14:textId="751EAD3E" w:rsidR="00262C7E" w:rsidRPr="001545BA" w:rsidRDefault="00D2623C" w:rsidP="00262C7E">
      <w:pPr>
        <w:pStyle w:val="Telobesedila2"/>
        <w:tabs>
          <w:tab w:val="left" w:pos="360"/>
        </w:tabs>
        <w:rPr>
          <w:rFonts w:cs="Arial"/>
          <w:color w:val="auto"/>
        </w:rPr>
      </w:pPr>
      <w:r w:rsidRPr="001545BA">
        <w:rPr>
          <w:rFonts w:cs="Arial"/>
          <w:color w:val="auto"/>
        </w:rPr>
        <w:lastRenderedPageBreak/>
        <w:t>P</w:t>
      </w:r>
      <w:r w:rsidR="00262C7E" w:rsidRPr="001545BA">
        <w:rPr>
          <w:rFonts w:cs="Arial"/>
          <w:color w:val="auto"/>
        </w:rPr>
        <w:t>rezračevalne naprave za lokalno prezračevanje, ki izmenjujoče dovajajo zrak v prostor in odvajajo zrak iz prostora, morajo biti vgrajene v paru in med seboj sinhronizirane.</w:t>
      </w:r>
    </w:p>
    <w:p w14:paraId="6A5E7195" w14:textId="77777777" w:rsidR="00767838" w:rsidRDefault="00767838" w:rsidP="00467799">
      <w:pPr>
        <w:pStyle w:val="Telobesedila2"/>
        <w:tabs>
          <w:tab w:val="left" w:pos="360"/>
        </w:tabs>
        <w:rPr>
          <w:rFonts w:cs="Arial"/>
        </w:rPr>
      </w:pPr>
    </w:p>
    <w:p w14:paraId="3666AD6A" w14:textId="5359D564" w:rsidR="009F53B9" w:rsidRPr="00DD3E86" w:rsidRDefault="00767838" w:rsidP="00467799">
      <w:pPr>
        <w:pStyle w:val="Telobesedila2"/>
        <w:tabs>
          <w:tab w:val="left" w:pos="360"/>
        </w:tabs>
        <w:rPr>
          <w:rFonts w:cs="Arial"/>
          <w:color w:val="auto"/>
        </w:rPr>
      </w:pPr>
      <w:r w:rsidRPr="00DD3E86">
        <w:rPr>
          <w:rFonts w:cs="Arial"/>
          <w:color w:val="auto"/>
        </w:rPr>
        <w:t>Pravica do nepovratne finančne spodbude se dodeli za izvedbo centralnega prezračevalnega sistema in/ali za vgradnjo naprav za lokalno prezračevanje v stanovanju ali poslovnem prostoru.</w:t>
      </w:r>
    </w:p>
    <w:p w14:paraId="3DFB7997" w14:textId="77777777" w:rsidR="00767838" w:rsidRPr="001545BA" w:rsidRDefault="00767838" w:rsidP="00467799">
      <w:pPr>
        <w:pStyle w:val="Telobesedila2"/>
        <w:tabs>
          <w:tab w:val="left" w:pos="360"/>
        </w:tabs>
        <w:rPr>
          <w:rFonts w:cs="Arial"/>
          <w:color w:val="auto"/>
        </w:rPr>
      </w:pPr>
    </w:p>
    <w:p w14:paraId="3EB58385" w14:textId="6172F1D4" w:rsidR="00467799" w:rsidRPr="001545BA" w:rsidRDefault="00467799" w:rsidP="00467799">
      <w:pPr>
        <w:pStyle w:val="Telobesedila"/>
        <w:ind w:left="283" w:hanging="283"/>
        <w:rPr>
          <w:rFonts w:cs="Arial"/>
        </w:rPr>
      </w:pPr>
      <w:r w:rsidRPr="001545BA">
        <w:rPr>
          <w:rFonts w:cs="Arial"/>
        </w:rPr>
        <w:t>Priznani stroški vključujejo</w:t>
      </w:r>
      <w:r w:rsidR="00805B08" w:rsidRPr="001545BA">
        <w:rPr>
          <w:rFonts w:cs="Arial"/>
        </w:rPr>
        <w:t xml:space="preserve"> stroške</w:t>
      </w:r>
      <w:r w:rsidRPr="001545BA">
        <w:rPr>
          <w:rFonts w:cs="Arial"/>
        </w:rPr>
        <w:t>:</w:t>
      </w:r>
    </w:p>
    <w:p w14:paraId="5483605A" w14:textId="77777777" w:rsidR="00467799" w:rsidRPr="001545BA" w:rsidRDefault="00467799" w:rsidP="000B4CD3">
      <w:pPr>
        <w:pStyle w:val="Telobesedila"/>
        <w:numPr>
          <w:ilvl w:val="0"/>
          <w:numId w:val="1"/>
        </w:numPr>
        <w:ind w:hanging="180"/>
        <w:rPr>
          <w:rFonts w:cs="Arial"/>
        </w:rPr>
      </w:pPr>
      <w:r w:rsidRPr="001545BA">
        <w:rPr>
          <w:rFonts w:cs="Arial"/>
        </w:rPr>
        <w:t>nakup</w:t>
      </w:r>
      <w:r w:rsidR="00805B08" w:rsidRPr="001545BA">
        <w:rPr>
          <w:rFonts w:cs="Arial"/>
        </w:rPr>
        <w:t>a</w:t>
      </w:r>
      <w:r w:rsidRPr="001545BA">
        <w:rPr>
          <w:rFonts w:cs="Arial"/>
        </w:rPr>
        <w:t xml:space="preserve"> in vgradnj</w:t>
      </w:r>
      <w:r w:rsidR="00805B08" w:rsidRPr="001545BA">
        <w:rPr>
          <w:rFonts w:cs="Arial"/>
        </w:rPr>
        <w:t>e</w:t>
      </w:r>
      <w:r w:rsidRPr="001545BA">
        <w:rPr>
          <w:rFonts w:cs="Arial"/>
        </w:rPr>
        <w:t xml:space="preserve"> prezračevalne </w:t>
      </w:r>
      <w:r w:rsidR="000B4CD3" w:rsidRPr="001545BA">
        <w:rPr>
          <w:rFonts w:cs="Arial"/>
        </w:rPr>
        <w:t>naprave</w:t>
      </w:r>
      <w:r w:rsidR="00805B08" w:rsidRPr="001545BA">
        <w:rPr>
          <w:rFonts w:cs="Arial"/>
        </w:rPr>
        <w:t xml:space="preserve">, </w:t>
      </w:r>
      <w:r w:rsidR="00893372" w:rsidRPr="001545BA">
        <w:rPr>
          <w:rFonts w:cs="Arial"/>
        </w:rPr>
        <w:t>namenjene centralnemu prezračevanju</w:t>
      </w:r>
      <w:r w:rsidR="000B4CD3" w:rsidRPr="001545BA">
        <w:rPr>
          <w:rFonts w:cs="Arial"/>
        </w:rPr>
        <w:t xml:space="preserve"> </w:t>
      </w:r>
      <w:r w:rsidR="00226FB0" w:rsidRPr="001545BA">
        <w:rPr>
          <w:rFonts w:cs="Arial"/>
        </w:rPr>
        <w:t xml:space="preserve">in/ali </w:t>
      </w:r>
      <w:r w:rsidR="000B4CD3" w:rsidRPr="001545BA">
        <w:rPr>
          <w:rFonts w:cs="Arial"/>
        </w:rPr>
        <w:t>nakup</w:t>
      </w:r>
      <w:r w:rsidR="00805B08" w:rsidRPr="001545BA">
        <w:rPr>
          <w:rFonts w:cs="Arial"/>
        </w:rPr>
        <w:t>a</w:t>
      </w:r>
      <w:r w:rsidR="000B4CD3" w:rsidRPr="001545BA">
        <w:rPr>
          <w:rFonts w:cs="Arial"/>
        </w:rPr>
        <w:t xml:space="preserve"> in vgradnj</w:t>
      </w:r>
      <w:r w:rsidR="00805B08" w:rsidRPr="001545BA">
        <w:rPr>
          <w:rFonts w:cs="Arial"/>
        </w:rPr>
        <w:t>e</w:t>
      </w:r>
      <w:r w:rsidR="000B4CD3" w:rsidRPr="001545BA">
        <w:rPr>
          <w:rFonts w:cs="Arial"/>
        </w:rPr>
        <w:t xml:space="preserve"> lokalnih prezračevalnih naprav</w:t>
      </w:r>
      <w:r w:rsidRPr="001545BA">
        <w:rPr>
          <w:rFonts w:cs="Arial"/>
        </w:rPr>
        <w:t>;</w:t>
      </w:r>
    </w:p>
    <w:p w14:paraId="4F145122" w14:textId="77777777" w:rsidR="00467799" w:rsidRPr="001545BA" w:rsidRDefault="00467799" w:rsidP="00467799">
      <w:pPr>
        <w:pStyle w:val="Telobesedila"/>
        <w:numPr>
          <w:ilvl w:val="0"/>
          <w:numId w:val="1"/>
        </w:numPr>
        <w:ind w:hanging="180"/>
        <w:rPr>
          <w:rFonts w:cs="Arial"/>
        </w:rPr>
      </w:pPr>
      <w:r w:rsidRPr="001545BA">
        <w:rPr>
          <w:rFonts w:cs="Arial"/>
        </w:rPr>
        <w:t>nakup</w:t>
      </w:r>
      <w:r w:rsidR="00805B08" w:rsidRPr="001545BA">
        <w:rPr>
          <w:rFonts w:cs="Arial"/>
        </w:rPr>
        <w:t>a</w:t>
      </w:r>
      <w:r w:rsidRPr="001545BA">
        <w:rPr>
          <w:rFonts w:cs="Arial"/>
        </w:rPr>
        <w:t xml:space="preserve"> in vgradnj</w:t>
      </w:r>
      <w:r w:rsidR="00805B08" w:rsidRPr="001545BA">
        <w:rPr>
          <w:rFonts w:cs="Arial"/>
        </w:rPr>
        <w:t>e</w:t>
      </w:r>
      <w:r w:rsidRPr="001545BA">
        <w:rPr>
          <w:rFonts w:cs="Arial"/>
        </w:rPr>
        <w:t xml:space="preserve"> sistema za distribucijo zraka z elementi za vpihavanje in odsesavanje ter krmilnimi elementi;</w:t>
      </w:r>
    </w:p>
    <w:p w14:paraId="1EE511A1" w14:textId="5B41C3E5" w:rsidR="00444F81" w:rsidRDefault="00467799" w:rsidP="009A0801">
      <w:pPr>
        <w:pStyle w:val="Telobesedila"/>
        <w:numPr>
          <w:ilvl w:val="0"/>
          <w:numId w:val="1"/>
        </w:numPr>
        <w:ind w:hanging="180"/>
        <w:rPr>
          <w:rFonts w:cs="Arial"/>
        </w:rPr>
      </w:pPr>
      <w:r w:rsidRPr="001545BA">
        <w:rPr>
          <w:rFonts w:cs="Arial"/>
        </w:rPr>
        <w:t>nakup</w:t>
      </w:r>
      <w:r w:rsidR="00805B08" w:rsidRPr="001545BA">
        <w:rPr>
          <w:rFonts w:cs="Arial"/>
        </w:rPr>
        <w:t>a</w:t>
      </w:r>
      <w:r w:rsidRPr="001545BA">
        <w:rPr>
          <w:rFonts w:cs="Arial"/>
        </w:rPr>
        <w:t xml:space="preserve"> in vgradnj</w:t>
      </w:r>
      <w:r w:rsidR="00805B08" w:rsidRPr="001545BA">
        <w:rPr>
          <w:rFonts w:cs="Arial"/>
        </w:rPr>
        <w:t>e</w:t>
      </w:r>
      <w:r w:rsidRPr="001545BA">
        <w:rPr>
          <w:rFonts w:cs="Arial"/>
        </w:rPr>
        <w:t xml:space="preserve"> sistema za predgrevanje zraka s toploto zemlje ali vode</w:t>
      </w:r>
      <w:r w:rsidR="00444F81">
        <w:rPr>
          <w:rFonts w:cs="Arial"/>
        </w:rPr>
        <w:t>;</w:t>
      </w:r>
    </w:p>
    <w:p w14:paraId="21D25AA1" w14:textId="663C26C7" w:rsidR="00467799" w:rsidRPr="00444F81" w:rsidRDefault="00467799" w:rsidP="00444F81">
      <w:pPr>
        <w:pStyle w:val="Telobesedila"/>
        <w:numPr>
          <w:ilvl w:val="0"/>
          <w:numId w:val="1"/>
        </w:numPr>
        <w:ind w:hanging="180"/>
        <w:rPr>
          <w:rFonts w:cs="Arial"/>
        </w:rPr>
      </w:pPr>
      <w:r w:rsidRPr="00444F81">
        <w:rPr>
          <w:rFonts w:cs="Arial"/>
        </w:rPr>
        <w:t>ostale stroške, ki so smiselno povezani z izvedbo naložbe.</w:t>
      </w:r>
    </w:p>
    <w:p w14:paraId="48553269" w14:textId="30A40457" w:rsidR="00456224" w:rsidRDefault="00456224" w:rsidP="003D5464">
      <w:pPr>
        <w:pStyle w:val="Telobesedila"/>
        <w:ind w:left="180"/>
        <w:rPr>
          <w:rFonts w:cs="Arial"/>
        </w:rPr>
      </w:pPr>
    </w:p>
    <w:p w14:paraId="031E0A84" w14:textId="77777777" w:rsidR="006A34D3" w:rsidRPr="001545BA" w:rsidRDefault="006A34D3" w:rsidP="003D5464">
      <w:pPr>
        <w:pStyle w:val="Telobesedila"/>
        <w:ind w:left="180"/>
        <w:rPr>
          <w:rFonts w:cs="Arial"/>
        </w:rPr>
      </w:pPr>
    </w:p>
    <w:p w14:paraId="2B0BD5A0"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2. VIR IN VIŠINA SREDSTEV TER VIŠINA NEPOVRATNE FINANČNE SPODBUDE</w:t>
      </w:r>
    </w:p>
    <w:p w14:paraId="000F2289" w14:textId="77777777" w:rsidR="00467799" w:rsidRPr="001545BA" w:rsidRDefault="00467799" w:rsidP="00467799">
      <w:pPr>
        <w:jc w:val="both"/>
        <w:rPr>
          <w:rFonts w:ascii="Arial" w:hAnsi="Arial" w:cs="Arial"/>
        </w:rPr>
      </w:pPr>
    </w:p>
    <w:p w14:paraId="5FAC9937" w14:textId="77777777" w:rsidR="00EF1592" w:rsidRPr="001545BA" w:rsidRDefault="00467799" w:rsidP="00760105">
      <w:pPr>
        <w:pStyle w:val="Telobesedila2"/>
        <w:numPr>
          <w:ilvl w:val="0"/>
          <w:numId w:val="23"/>
        </w:numPr>
        <w:rPr>
          <w:rFonts w:cs="Arial"/>
          <w:b/>
          <w:color w:val="000000" w:themeColor="text1"/>
        </w:rPr>
      </w:pPr>
      <w:r w:rsidRPr="001545BA">
        <w:rPr>
          <w:rFonts w:cs="Arial"/>
          <w:b/>
          <w:color w:val="000000" w:themeColor="text1"/>
        </w:rPr>
        <w:t>vir in višina sredstev</w:t>
      </w:r>
    </w:p>
    <w:p w14:paraId="7B7EBCB4" w14:textId="77777777" w:rsidR="00EF1592" w:rsidRPr="001545BA" w:rsidRDefault="00EF1592" w:rsidP="0000645D">
      <w:pPr>
        <w:autoSpaceDE w:val="0"/>
        <w:autoSpaceDN w:val="0"/>
        <w:adjustRightInd w:val="0"/>
        <w:jc w:val="both"/>
        <w:rPr>
          <w:rFonts w:ascii="Arial" w:eastAsiaTheme="minorHAnsi" w:hAnsi="Arial" w:cs="Arial"/>
          <w:color w:val="000000"/>
          <w:lang w:eastAsia="en-US"/>
        </w:rPr>
      </w:pPr>
      <w:r w:rsidRPr="001545BA">
        <w:rPr>
          <w:rFonts w:ascii="Arial" w:eastAsiaTheme="minorHAnsi" w:hAnsi="Arial" w:cs="Arial"/>
          <w:color w:val="000000"/>
          <w:lang w:eastAsia="en-US"/>
        </w:rPr>
        <w:t>Sredstva za dodeljevanje nepovratnih finančnih spodbud se v skladu s prvim odstavkom 8. člena Zakona o učinkoviti rabi energije (Uradni list RS, št. 158/20</w:t>
      </w:r>
      <w:r w:rsidR="00DF0136" w:rsidRPr="001545BA">
        <w:rPr>
          <w:rFonts w:ascii="Arial" w:eastAsiaTheme="minorHAnsi" w:hAnsi="Arial" w:cs="Arial"/>
          <w:color w:val="000000"/>
          <w:lang w:eastAsia="en-US"/>
        </w:rPr>
        <w:t>,</w:t>
      </w:r>
      <w:r w:rsidR="0036284D" w:rsidRPr="001545BA">
        <w:rPr>
          <w:rFonts w:ascii="Arial" w:eastAsiaTheme="minorHAnsi" w:hAnsi="Arial" w:cs="Arial"/>
          <w:color w:val="000000"/>
          <w:lang w:eastAsia="en-US"/>
        </w:rPr>
        <w:t xml:space="preserve"> </w:t>
      </w:r>
      <w:r w:rsidR="00DF0136" w:rsidRPr="001545BA">
        <w:rPr>
          <w:rFonts w:ascii="Arial" w:eastAsiaTheme="minorHAnsi" w:hAnsi="Arial" w:cs="Arial"/>
          <w:color w:val="000000"/>
          <w:lang w:eastAsia="en-US"/>
        </w:rPr>
        <w:t>ZURE</w:t>
      </w:r>
      <w:r w:rsidRPr="001545BA">
        <w:rPr>
          <w:rFonts w:ascii="Arial" w:eastAsiaTheme="minorHAnsi" w:hAnsi="Arial" w:cs="Arial"/>
          <w:color w:val="000000"/>
          <w:lang w:eastAsia="en-US"/>
        </w:rPr>
        <w:t xml:space="preserve">) zagotavljajo s prispevkom na rabo energije za povečanje energetske učinkovitosti, ki bremeni daljinsko toploto, električno energijo ter trdna, tekoča in plinasta goriva. </w:t>
      </w:r>
      <w:r w:rsidR="00586169" w:rsidRPr="001545BA">
        <w:rPr>
          <w:rFonts w:ascii="Arial" w:eastAsiaTheme="minorHAnsi" w:hAnsi="Arial" w:cs="Arial"/>
          <w:color w:val="000000"/>
          <w:lang w:eastAsia="en-US"/>
        </w:rPr>
        <w:t>Sredstva za dodeljevanje nepovratnih finančnih spodbud za določene ukrepe se zagotavljajo tudi na podlagi Odloka o Programu porabe sredstev Sklada za podnebne spremembe.</w:t>
      </w:r>
    </w:p>
    <w:p w14:paraId="481A382E" w14:textId="77777777" w:rsidR="00DD7844" w:rsidRPr="001545BA" w:rsidRDefault="00DD7844" w:rsidP="0000645D">
      <w:pPr>
        <w:autoSpaceDE w:val="0"/>
        <w:autoSpaceDN w:val="0"/>
        <w:adjustRightInd w:val="0"/>
        <w:jc w:val="both"/>
        <w:rPr>
          <w:rFonts w:ascii="Arial" w:eastAsiaTheme="minorHAnsi" w:hAnsi="Arial" w:cs="Arial"/>
          <w:color w:val="000000"/>
          <w:lang w:eastAsia="en-US"/>
        </w:rPr>
      </w:pPr>
    </w:p>
    <w:p w14:paraId="30EA210B" w14:textId="3D884EA5" w:rsidR="00467799" w:rsidRPr="001545BA" w:rsidRDefault="00586169" w:rsidP="0000645D">
      <w:pPr>
        <w:pStyle w:val="Telobesedila2"/>
        <w:rPr>
          <w:rFonts w:eastAsiaTheme="minorHAnsi" w:cs="Arial"/>
          <w:color w:val="000000"/>
          <w:lang w:eastAsia="en-US"/>
        </w:rPr>
      </w:pPr>
      <w:r w:rsidRPr="001545BA">
        <w:rPr>
          <w:rFonts w:eastAsiaTheme="minorHAnsi" w:cs="Arial"/>
          <w:color w:val="000000"/>
          <w:lang w:eastAsia="en-US"/>
        </w:rPr>
        <w:t xml:space="preserve">Skupna višina sredstev po tem javnem pozivu znaša </w:t>
      </w:r>
      <w:r w:rsidR="00C4111D">
        <w:rPr>
          <w:rFonts w:eastAsiaTheme="minorHAnsi" w:cs="Arial"/>
          <w:color w:val="000000"/>
          <w:lang w:eastAsia="en-US"/>
        </w:rPr>
        <w:t>76.5</w:t>
      </w:r>
      <w:r w:rsidR="00F821D2" w:rsidRPr="00A72A14">
        <w:rPr>
          <w:rFonts w:eastAsiaTheme="minorHAnsi" w:cs="Arial"/>
          <w:color w:val="000000"/>
          <w:lang w:eastAsia="en-US"/>
        </w:rPr>
        <w:t>00</w:t>
      </w:r>
      <w:r w:rsidR="00A60AF3" w:rsidRPr="00A72A14">
        <w:rPr>
          <w:rFonts w:eastAsiaTheme="minorHAnsi" w:cs="Arial"/>
          <w:color w:val="000000"/>
          <w:lang w:eastAsia="en-US"/>
        </w:rPr>
        <w:t>.000</w:t>
      </w:r>
      <w:r w:rsidR="00114CF3" w:rsidRPr="00A72A14">
        <w:rPr>
          <w:rFonts w:eastAsiaTheme="minorHAnsi" w:cs="Arial"/>
          <w:color w:val="000000"/>
          <w:lang w:eastAsia="en-US"/>
        </w:rPr>
        <w:t xml:space="preserve"> EUR</w:t>
      </w:r>
      <w:r w:rsidRPr="00A72A14">
        <w:rPr>
          <w:rFonts w:eastAsiaTheme="minorHAnsi" w:cs="Arial"/>
          <w:color w:val="000000"/>
          <w:lang w:eastAsia="en-US"/>
        </w:rPr>
        <w:t xml:space="preserve">, pri čemer je </w:t>
      </w:r>
      <w:r w:rsidR="00C4111D">
        <w:rPr>
          <w:rFonts w:eastAsiaTheme="minorHAnsi" w:cs="Arial"/>
          <w:color w:val="000000"/>
          <w:lang w:eastAsia="en-US"/>
        </w:rPr>
        <w:t>48</w:t>
      </w:r>
      <w:r w:rsidRPr="00A72A14">
        <w:rPr>
          <w:rFonts w:eastAsiaTheme="minorHAnsi" w:cs="Arial"/>
          <w:color w:val="000000"/>
          <w:lang w:eastAsia="en-US"/>
        </w:rPr>
        <w:t>.</w:t>
      </w:r>
      <w:r w:rsidR="00C4111D">
        <w:rPr>
          <w:rFonts w:eastAsiaTheme="minorHAnsi" w:cs="Arial"/>
          <w:color w:val="000000"/>
          <w:lang w:eastAsia="en-US"/>
        </w:rPr>
        <w:t>5</w:t>
      </w:r>
      <w:r w:rsidRPr="00A72A14">
        <w:rPr>
          <w:rFonts w:eastAsiaTheme="minorHAnsi" w:cs="Arial"/>
          <w:color w:val="000000"/>
          <w:lang w:eastAsia="en-US"/>
        </w:rPr>
        <w:t>00.000</w:t>
      </w:r>
      <w:r w:rsidR="00A93EBA">
        <w:rPr>
          <w:rFonts w:eastAsiaTheme="minorHAnsi" w:cs="Arial"/>
          <w:color w:val="000000"/>
          <w:lang w:eastAsia="en-US"/>
        </w:rPr>
        <w:t> </w:t>
      </w:r>
      <w:r w:rsidR="00114CF3" w:rsidRPr="00A72A14">
        <w:rPr>
          <w:rFonts w:eastAsiaTheme="minorHAnsi" w:cs="Arial"/>
          <w:color w:val="000000"/>
          <w:lang w:eastAsia="en-US"/>
        </w:rPr>
        <w:t>EUR</w:t>
      </w:r>
      <w:r w:rsidRPr="001545BA">
        <w:rPr>
          <w:rFonts w:eastAsiaTheme="minorHAnsi" w:cs="Arial"/>
          <w:color w:val="000000"/>
          <w:lang w:eastAsia="en-US"/>
        </w:rPr>
        <w:t xml:space="preserve"> sredstev iz Sklada za podnebne spremembe namenjenih spodbujanju naložb v zamenjavo starih kurilnih naprav z novimi kurilnimi napravami na lesno biomaso</w:t>
      </w:r>
      <w:r w:rsidR="008131DD" w:rsidRPr="001545BA">
        <w:rPr>
          <w:rFonts w:eastAsiaTheme="minorHAnsi" w:cs="Arial"/>
          <w:color w:val="000000"/>
          <w:lang w:eastAsia="en-US"/>
        </w:rPr>
        <w:t xml:space="preserve"> </w:t>
      </w:r>
      <w:r w:rsidR="002A1FF4" w:rsidRPr="001545BA">
        <w:rPr>
          <w:rFonts w:eastAsiaTheme="minorHAnsi" w:cs="Arial"/>
          <w:color w:val="000000"/>
          <w:lang w:eastAsia="en-US"/>
        </w:rPr>
        <w:t>ali s toplotnimi črpalkami</w:t>
      </w:r>
      <w:r w:rsidR="00B42CB9" w:rsidRPr="001545BA">
        <w:rPr>
          <w:rFonts w:eastAsiaTheme="minorHAnsi" w:cs="Arial"/>
          <w:color w:val="000000"/>
          <w:lang w:eastAsia="en-US"/>
        </w:rPr>
        <w:t>.</w:t>
      </w:r>
    </w:p>
    <w:p w14:paraId="21025ECB" w14:textId="77777777" w:rsidR="00467799" w:rsidRPr="001545BA" w:rsidRDefault="00467799" w:rsidP="00467799">
      <w:pPr>
        <w:pStyle w:val="Telobesedila2"/>
        <w:rPr>
          <w:rFonts w:cs="Arial"/>
          <w:color w:val="auto"/>
        </w:rPr>
      </w:pPr>
    </w:p>
    <w:p w14:paraId="72FB4345" w14:textId="77777777" w:rsidR="00467799" w:rsidRPr="001545BA" w:rsidRDefault="00467799" w:rsidP="00DD7844">
      <w:pPr>
        <w:pStyle w:val="Telobesedila2"/>
        <w:numPr>
          <w:ilvl w:val="0"/>
          <w:numId w:val="23"/>
        </w:numPr>
        <w:rPr>
          <w:rFonts w:cs="Arial"/>
          <w:b/>
          <w:color w:val="auto"/>
        </w:rPr>
      </w:pPr>
      <w:r w:rsidRPr="001545BA">
        <w:rPr>
          <w:rFonts w:cs="Arial"/>
          <w:b/>
          <w:color w:val="auto"/>
        </w:rPr>
        <w:t>višina nepovratne finančne spodbude</w:t>
      </w:r>
    </w:p>
    <w:p w14:paraId="2C50B0BE" w14:textId="37F27472" w:rsidR="00467799" w:rsidRPr="001545BA" w:rsidRDefault="00467799" w:rsidP="00467799">
      <w:pPr>
        <w:pStyle w:val="Telobesedila2"/>
        <w:tabs>
          <w:tab w:val="left" w:pos="360"/>
        </w:tabs>
        <w:rPr>
          <w:rFonts w:cs="Arial"/>
          <w:b/>
          <w:color w:val="auto"/>
        </w:rPr>
      </w:pPr>
      <w:r w:rsidRPr="001545BA">
        <w:rPr>
          <w:rFonts w:cs="Arial"/>
          <w:b/>
          <w:color w:val="auto"/>
        </w:rPr>
        <w:t>A -</w:t>
      </w:r>
      <w:r w:rsidRPr="001545BA">
        <w:rPr>
          <w:rFonts w:cs="Arial"/>
          <w:b/>
          <w:color w:val="auto"/>
        </w:rPr>
        <w:tab/>
        <w:t xml:space="preserve">vgradnja solarnega sistema v </w:t>
      </w:r>
      <w:r w:rsidR="00C35D5C" w:rsidRPr="001545BA">
        <w:rPr>
          <w:rFonts w:cs="Arial"/>
          <w:b/>
          <w:color w:val="auto"/>
        </w:rPr>
        <w:t>stavb</w:t>
      </w:r>
      <w:r w:rsidR="005F2118" w:rsidRPr="001545BA">
        <w:rPr>
          <w:rFonts w:cs="Arial"/>
          <w:b/>
          <w:color w:val="auto"/>
        </w:rPr>
        <w:t>i</w:t>
      </w:r>
    </w:p>
    <w:p w14:paraId="2E993A79" w14:textId="77777777" w:rsidR="00467799" w:rsidRPr="00CB35A3" w:rsidRDefault="00467799" w:rsidP="00467799">
      <w:pPr>
        <w:pStyle w:val="Telobesedila2"/>
        <w:tabs>
          <w:tab w:val="left" w:pos="360"/>
        </w:tabs>
        <w:rPr>
          <w:rFonts w:cs="Arial"/>
          <w:color w:val="auto"/>
        </w:rPr>
      </w:pPr>
      <w:r w:rsidRPr="001545BA">
        <w:rPr>
          <w:rFonts w:cs="Arial"/>
          <w:color w:val="auto"/>
        </w:rPr>
        <w:t xml:space="preserve">Višina nepovratne finančne spodbude znaša do </w:t>
      </w:r>
      <w:r w:rsidR="008448A3" w:rsidRPr="001545BA">
        <w:rPr>
          <w:rFonts w:cs="Arial"/>
          <w:color w:val="auto"/>
        </w:rPr>
        <w:t>30</w:t>
      </w:r>
      <w:r w:rsidRPr="001545BA">
        <w:rPr>
          <w:rFonts w:cs="Arial"/>
          <w:color w:val="auto"/>
        </w:rPr>
        <w:t xml:space="preserve"> % priznanih stroškov naložbe, vendar ne več kot </w:t>
      </w:r>
      <w:r w:rsidR="008448A3" w:rsidRPr="001545BA">
        <w:rPr>
          <w:rFonts w:cs="Arial"/>
          <w:color w:val="auto"/>
        </w:rPr>
        <w:t>3</w:t>
      </w:r>
      <w:r w:rsidRPr="001545BA">
        <w:rPr>
          <w:rFonts w:cs="Arial"/>
          <w:color w:val="auto"/>
        </w:rPr>
        <w:t>00 EUR na m</w:t>
      </w:r>
      <w:r w:rsidRPr="001545BA">
        <w:rPr>
          <w:rFonts w:cs="Arial"/>
          <w:color w:val="auto"/>
          <w:vertAlign w:val="superscript"/>
        </w:rPr>
        <w:t>2</w:t>
      </w:r>
      <w:r w:rsidRPr="001545BA">
        <w:rPr>
          <w:rFonts w:cs="Arial"/>
          <w:color w:val="auto"/>
        </w:rPr>
        <w:t xml:space="preserve"> </w:t>
      </w:r>
      <w:proofErr w:type="spellStart"/>
      <w:r w:rsidRPr="001545BA">
        <w:rPr>
          <w:rFonts w:cs="Arial"/>
          <w:color w:val="auto"/>
        </w:rPr>
        <w:t>aperturne</w:t>
      </w:r>
      <w:proofErr w:type="spellEnd"/>
      <w:r w:rsidRPr="00276929">
        <w:rPr>
          <w:rFonts w:cs="Arial"/>
          <w:color w:val="auto"/>
        </w:rPr>
        <w:t xml:space="preserve"> površine sprejemnikov sončne energije oziroma </w:t>
      </w:r>
      <w:r w:rsidR="008448A3" w:rsidRPr="00276929">
        <w:rPr>
          <w:rFonts w:cs="Arial"/>
          <w:color w:val="auto"/>
        </w:rPr>
        <w:t>6</w:t>
      </w:r>
      <w:r w:rsidRPr="00CB35A3">
        <w:rPr>
          <w:rFonts w:cs="Arial"/>
          <w:color w:val="auto"/>
        </w:rPr>
        <w:t xml:space="preserve">00 EUR za 1 kVA inštalirane nazivne električne moči </w:t>
      </w:r>
      <w:proofErr w:type="spellStart"/>
      <w:r w:rsidRPr="00CB35A3">
        <w:rPr>
          <w:rFonts w:cs="Arial"/>
          <w:color w:val="auto"/>
        </w:rPr>
        <w:t>fotonapetostnih</w:t>
      </w:r>
      <w:proofErr w:type="spellEnd"/>
      <w:r w:rsidRPr="00CB35A3">
        <w:rPr>
          <w:rFonts w:cs="Arial"/>
          <w:color w:val="auto"/>
        </w:rPr>
        <w:t xml:space="preserve"> modulov. </w:t>
      </w:r>
    </w:p>
    <w:p w14:paraId="4764F871" w14:textId="77777777" w:rsidR="00467799" w:rsidRPr="001545BA" w:rsidRDefault="00467799" w:rsidP="00467799">
      <w:pPr>
        <w:pStyle w:val="Telobesedila2"/>
        <w:tabs>
          <w:tab w:val="left" w:pos="360"/>
        </w:tabs>
        <w:rPr>
          <w:rFonts w:cs="Arial"/>
          <w:color w:val="auto"/>
          <w:sz w:val="18"/>
          <w:szCs w:val="18"/>
        </w:rPr>
      </w:pPr>
    </w:p>
    <w:p w14:paraId="079BE1A5" w14:textId="6B6A1D37" w:rsidR="00467799" w:rsidRPr="001545BA" w:rsidRDefault="00467799" w:rsidP="00467799">
      <w:pPr>
        <w:pStyle w:val="Telobesedila2"/>
        <w:tabs>
          <w:tab w:val="left" w:pos="360"/>
        </w:tabs>
        <w:rPr>
          <w:rFonts w:cs="Arial"/>
          <w:b/>
          <w:color w:val="auto"/>
        </w:rPr>
      </w:pPr>
      <w:r w:rsidRPr="001545BA">
        <w:rPr>
          <w:rFonts w:cs="Arial"/>
          <w:b/>
          <w:color w:val="auto"/>
        </w:rPr>
        <w:t>B -</w:t>
      </w:r>
      <w:r w:rsidRPr="001545BA">
        <w:rPr>
          <w:rFonts w:cs="Arial"/>
          <w:b/>
          <w:color w:val="auto"/>
        </w:rPr>
        <w:tab/>
        <w:t xml:space="preserve">vgradnja kurilne naprave na lesno biomaso za centralno ogrevanje </w:t>
      </w:r>
      <w:r w:rsidR="00846F46" w:rsidRPr="001545BA">
        <w:rPr>
          <w:rFonts w:cs="Arial"/>
          <w:b/>
          <w:color w:val="auto"/>
        </w:rPr>
        <w:t>stavbe</w:t>
      </w:r>
    </w:p>
    <w:p w14:paraId="022C1B36" w14:textId="77777777" w:rsidR="00B704C9" w:rsidRPr="001545BA" w:rsidRDefault="00B704C9" w:rsidP="00B704C9">
      <w:pPr>
        <w:pStyle w:val="Telobesedila2"/>
        <w:tabs>
          <w:tab w:val="left" w:pos="360"/>
        </w:tabs>
        <w:ind w:left="360" w:hanging="360"/>
        <w:rPr>
          <w:rFonts w:cs="Arial"/>
          <w:color w:val="auto"/>
        </w:rPr>
      </w:pPr>
      <w:r w:rsidRPr="001545BA">
        <w:rPr>
          <w:rFonts w:cs="Arial"/>
          <w:color w:val="auto"/>
        </w:rPr>
        <w:t>Višina nepovratne finančne spodbude</w:t>
      </w:r>
      <w:r w:rsidR="006D31F3" w:rsidRPr="001545BA">
        <w:rPr>
          <w:rFonts w:cs="Arial"/>
          <w:color w:val="auto"/>
        </w:rPr>
        <w:t xml:space="preserve"> za kotle na lesno biomaso </w:t>
      </w:r>
      <w:r w:rsidRPr="001545BA">
        <w:rPr>
          <w:rFonts w:cs="Arial"/>
          <w:color w:val="auto"/>
        </w:rPr>
        <w:t>znaša do:</w:t>
      </w:r>
    </w:p>
    <w:p w14:paraId="711C96CB" w14:textId="78675A3F" w:rsidR="00B704C9" w:rsidRPr="001545BA" w:rsidRDefault="00B704C9" w:rsidP="002A1FF4">
      <w:pPr>
        <w:pStyle w:val="Telobesedila2"/>
        <w:numPr>
          <w:ilvl w:val="0"/>
          <w:numId w:val="48"/>
        </w:numPr>
        <w:ind w:left="426" w:hanging="219"/>
        <w:rPr>
          <w:rFonts w:cs="Arial"/>
          <w:color w:val="auto"/>
        </w:rPr>
      </w:pPr>
      <w:r w:rsidRPr="001545BA">
        <w:rPr>
          <w:rFonts w:cs="Arial"/>
          <w:color w:val="auto"/>
        </w:rPr>
        <w:t xml:space="preserve">20 % priznanih stroškov naložbe, vendar ne več kot 2.000 EUR za </w:t>
      </w:r>
      <w:r w:rsidR="006D31F3" w:rsidRPr="001545BA">
        <w:rPr>
          <w:rFonts w:cs="Arial"/>
          <w:color w:val="auto"/>
        </w:rPr>
        <w:t>kotel</w:t>
      </w:r>
      <w:r w:rsidRPr="001545BA">
        <w:rPr>
          <w:rFonts w:cs="Arial"/>
          <w:color w:val="auto"/>
        </w:rPr>
        <w:t xml:space="preserve"> na lesno biomaso pri prvi</w:t>
      </w:r>
      <w:r w:rsidR="002A1FF4" w:rsidRPr="001545BA">
        <w:rPr>
          <w:rFonts w:cs="Arial"/>
          <w:color w:val="auto"/>
        </w:rPr>
        <w:t xml:space="preserve"> </w:t>
      </w:r>
      <w:r w:rsidRPr="001545BA">
        <w:rPr>
          <w:rFonts w:cs="Arial"/>
          <w:color w:val="auto"/>
        </w:rPr>
        <w:t xml:space="preserve">vgradnji ogrevalnega sistema v stavbi oziroma če </w:t>
      </w:r>
      <w:r w:rsidR="006D31F3" w:rsidRPr="001545BA">
        <w:rPr>
          <w:rFonts w:cs="Arial"/>
          <w:color w:val="auto"/>
        </w:rPr>
        <w:t>kotel na lesno biomaso</w:t>
      </w:r>
      <w:r w:rsidRPr="001545BA">
        <w:rPr>
          <w:rFonts w:cs="Arial"/>
          <w:color w:val="auto"/>
        </w:rPr>
        <w:t xml:space="preserve"> ni zamenjal stare kurilne naprave,</w:t>
      </w:r>
      <w:r w:rsidR="006D31F3" w:rsidRPr="001545BA">
        <w:rPr>
          <w:rFonts w:cs="Arial"/>
          <w:color w:val="auto"/>
        </w:rPr>
        <w:t xml:space="preserve"> </w:t>
      </w:r>
      <w:r w:rsidR="00E85C53" w:rsidRPr="001545BA">
        <w:rPr>
          <w:rFonts w:cs="Arial"/>
          <w:color w:val="auto"/>
        </w:rPr>
        <w:t xml:space="preserve">ki </w:t>
      </w:r>
      <w:r w:rsidR="00E85C53" w:rsidRPr="00821C41">
        <w:rPr>
          <w:rFonts w:cs="Arial"/>
          <w:color w:val="auto"/>
        </w:rPr>
        <w:t>zagotavlja</w:t>
      </w:r>
      <w:r w:rsidR="00E85C53" w:rsidRPr="001545BA">
        <w:rPr>
          <w:rFonts w:cs="Arial"/>
          <w:color w:val="auto"/>
        </w:rPr>
        <w:t xml:space="preserve"> toploto centralnemu sistemu ogrevanja stavbe</w:t>
      </w:r>
      <w:r w:rsidRPr="001545BA">
        <w:rPr>
          <w:rFonts w:cs="Arial"/>
          <w:color w:val="auto"/>
        </w:rPr>
        <w:t>;</w:t>
      </w:r>
    </w:p>
    <w:p w14:paraId="70D1E215" w14:textId="53424DA8" w:rsidR="00B704C9" w:rsidRPr="001545BA" w:rsidRDefault="00B704C9" w:rsidP="002A1FF4">
      <w:pPr>
        <w:pStyle w:val="Telobesedila2"/>
        <w:numPr>
          <w:ilvl w:val="0"/>
          <w:numId w:val="48"/>
        </w:numPr>
        <w:ind w:left="426" w:hanging="219"/>
        <w:rPr>
          <w:rFonts w:cs="Arial"/>
          <w:color w:val="auto"/>
        </w:rPr>
      </w:pPr>
      <w:bookmarkStart w:id="22" w:name="_Hlk164860871"/>
      <w:r w:rsidRPr="001545BA">
        <w:rPr>
          <w:rFonts w:cs="Arial"/>
          <w:color w:val="auto"/>
        </w:rPr>
        <w:t xml:space="preserve">50 % priznanih stroškov naložbe, vendar ne več kot </w:t>
      </w:r>
      <w:r w:rsidR="00306D3B" w:rsidRPr="001545BA">
        <w:rPr>
          <w:rFonts w:cs="Arial"/>
          <w:color w:val="auto"/>
        </w:rPr>
        <w:t>5</w:t>
      </w:r>
      <w:r w:rsidRPr="001545BA">
        <w:rPr>
          <w:rFonts w:cs="Arial"/>
          <w:color w:val="auto"/>
        </w:rPr>
        <w:t xml:space="preserve">.000 EUR za </w:t>
      </w:r>
      <w:r w:rsidR="006D31F3" w:rsidRPr="001545BA">
        <w:rPr>
          <w:rFonts w:cs="Arial"/>
          <w:color w:val="auto"/>
        </w:rPr>
        <w:t xml:space="preserve">kotel </w:t>
      </w:r>
      <w:r w:rsidRPr="001545BA">
        <w:rPr>
          <w:rFonts w:cs="Arial"/>
          <w:color w:val="auto"/>
        </w:rPr>
        <w:t>na lesno biomaso pri zamenjavi stare kurilne naprave</w:t>
      </w:r>
      <w:r w:rsidR="006D31F3" w:rsidRPr="001545BA">
        <w:rPr>
          <w:rFonts w:cs="Arial"/>
          <w:color w:val="auto"/>
        </w:rPr>
        <w:t xml:space="preserve">, </w:t>
      </w:r>
      <w:r w:rsidR="00E85C53" w:rsidRPr="00114CF3">
        <w:rPr>
          <w:rFonts w:cs="Arial"/>
          <w:color w:val="auto"/>
        </w:rPr>
        <w:t>ki zagotavlja</w:t>
      </w:r>
      <w:r w:rsidR="00E85C53" w:rsidRPr="001545BA">
        <w:rPr>
          <w:rFonts w:cs="Arial"/>
          <w:color w:val="auto"/>
        </w:rPr>
        <w:t xml:space="preserve"> toploto centralnemu sistemu ogrevanja stavbe</w:t>
      </w:r>
      <w:r w:rsidR="006D31F3" w:rsidRPr="001545BA">
        <w:rPr>
          <w:rFonts w:cs="Arial"/>
          <w:color w:val="auto"/>
        </w:rPr>
        <w:t>,</w:t>
      </w:r>
      <w:r w:rsidRPr="001545BA">
        <w:rPr>
          <w:rFonts w:cs="Arial"/>
          <w:color w:val="auto"/>
        </w:rPr>
        <w:t xml:space="preserve"> z nov</w:t>
      </w:r>
      <w:r w:rsidR="006D31F3" w:rsidRPr="001545BA">
        <w:rPr>
          <w:rFonts w:cs="Arial"/>
          <w:color w:val="auto"/>
        </w:rPr>
        <w:t>im</w:t>
      </w:r>
      <w:r w:rsidRPr="001545BA">
        <w:rPr>
          <w:rFonts w:cs="Arial"/>
          <w:color w:val="auto"/>
        </w:rPr>
        <w:t xml:space="preserve"> </w:t>
      </w:r>
      <w:r w:rsidR="006D31F3" w:rsidRPr="001545BA">
        <w:rPr>
          <w:rFonts w:cs="Arial"/>
          <w:color w:val="auto"/>
        </w:rPr>
        <w:t>kotlom</w:t>
      </w:r>
      <w:r w:rsidRPr="001545BA">
        <w:rPr>
          <w:rFonts w:cs="Arial"/>
          <w:color w:val="auto"/>
        </w:rPr>
        <w:t xml:space="preserve"> na lesno biomaso</w:t>
      </w:r>
      <w:r w:rsidR="008859C5" w:rsidRPr="001545BA">
        <w:rPr>
          <w:rFonts w:cs="Arial"/>
          <w:color w:val="auto"/>
        </w:rPr>
        <w:t>.</w:t>
      </w:r>
    </w:p>
    <w:bookmarkEnd w:id="22"/>
    <w:p w14:paraId="783E8D63" w14:textId="77777777" w:rsidR="006D31F3" w:rsidRPr="001545BA" w:rsidRDefault="006D31F3" w:rsidP="00B704C9">
      <w:pPr>
        <w:pStyle w:val="Telobesedila2"/>
        <w:tabs>
          <w:tab w:val="left" w:pos="360"/>
        </w:tabs>
        <w:ind w:left="360" w:hanging="360"/>
        <w:rPr>
          <w:rFonts w:cs="Arial"/>
          <w:color w:val="auto"/>
        </w:rPr>
      </w:pPr>
    </w:p>
    <w:p w14:paraId="12C30641" w14:textId="77777777" w:rsidR="006D31F3" w:rsidRPr="001545BA" w:rsidRDefault="006D31F3" w:rsidP="00F71791">
      <w:pPr>
        <w:pStyle w:val="Telobesedila2"/>
        <w:tabs>
          <w:tab w:val="left" w:pos="0"/>
        </w:tabs>
        <w:rPr>
          <w:rFonts w:cs="Arial"/>
          <w:color w:val="auto"/>
        </w:rPr>
      </w:pPr>
      <w:r w:rsidRPr="001545BA">
        <w:rPr>
          <w:rFonts w:cs="Arial"/>
          <w:color w:val="auto"/>
        </w:rPr>
        <w:t xml:space="preserve">Višina nepovratne finančne spodbude za </w:t>
      </w:r>
      <w:proofErr w:type="spellStart"/>
      <w:r w:rsidRPr="001545BA">
        <w:rPr>
          <w:rFonts w:cs="Arial"/>
          <w:color w:val="auto"/>
        </w:rPr>
        <w:t>peletno</w:t>
      </w:r>
      <w:proofErr w:type="spellEnd"/>
      <w:r w:rsidRPr="001545BA">
        <w:rPr>
          <w:rFonts w:cs="Arial"/>
          <w:color w:val="auto"/>
        </w:rPr>
        <w:t xml:space="preserve"> peč z vodnim toplotnim prenosnikom (kamin) znaša do:</w:t>
      </w:r>
    </w:p>
    <w:p w14:paraId="5ED3A5AE" w14:textId="4FCD9BE8" w:rsidR="006D31F3" w:rsidRPr="001545BA" w:rsidRDefault="006D31F3" w:rsidP="00707610">
      <w:pPr>
        <w:pStyle w:val="Telobesedila2"/>
        <w:numPr>
          <w:ilvl w:val="0"/>
          <w:numId w:val="48"/>
        </w:numPr>
        <w:ind w:left="426" w:hanging="219"/>
        <w:rPr>
          <w:rFonts w:cs="Arial"/>
          <w:color w:val="auto"/>
        </w:rPr>
      </w:pPr>
      <w:r w:rsidRPr="001545BA">
        <w:rPr>
          <w:rFonts w:cs="Arial"/>
          <w:color w:val="auto"/>
        </w:rPr>
        <w:t xml:space="preserve">20 % priznanih stroškov naložbe, vendar ne več kot 800 EUR za </w:t>
      </w:r>
      <w:proofErr w:type="spellStart"/>
      <w:r w:rsidRPr="001545BA">
        <w:rPr>
          <w:rFonts w:cs="Arial"/>
          <w:color w:val="auto"/>
        </w:rPr>
        <w:t>peletno</w:t>
      </w:r>
      <w:proofErr w:type="spellEnd"/>
      <w:r w:rsidRPr="001545BA">
        <w:rPr>
          <w:rFonts w:cs="Arial"/>
          <w:color w:val="auto"/>
        </w:rPr>
        <w:t xml:space="preserve"> peč z vodnim toplotnim prenosnikom (kamin) </w:t>
      </w:r>
      <w:r w:rsidR="00EC454E" w:rsidRPr="001545BA">
        <w:rPr>
          <w:rFonts w:cs="Arial"/>
          <w:color w:val="auto"/>
        </w:rPr>
        <w:t xml:space="preserve">pri </w:t>
      </w:r>
      <w:r w:rsidRPr="001545BA">
        <w:rPr>
          <w:rFonts w:cs="Arial"/>
          <w:color w:val="auto"/>
        </w:rPr>
        <w:t xml:space="preserve">prvi vgradnji ogrevalnega sistema v stavbi oziroma če nova </w:t>
      </w:r>
      <w:proofErr w:type="spellStart"/>
      <w:r w:rsidRPr="001545BA">
        <w:rPr>
          <w:rFonts w:cs="Arial"/>
          <w:color w:val="auto"/>
        </w:rPr>
        <w:t>peletn</w:t>
      </w:r>
      <w:r w:rsidR="00692545" w:rsidRPr="001545BA">
        <w:rPr>
          <w:rFonts w:cs="Arial"/>
          <w:color w:val="auto"/>
        </w:rPr>
        <w:t>a</w:t>
      </w:r>
      <w:proofErr w:type="spellEnd"/>
      <w:r w:rsidRPr="001545BA">
        <w:rPr>
          <w:rFonts w:cs="Arial"/>
          <w:color w:val="auto"/>
        </w:rPr>
        <w:t xml:space="preserve"> peč z vodnim toplotnim prenosnikom (kamin) ni zamenjala stare kurilne naprave</w:t>
      </w:r>
      <w:r w:rsidR="00692545" w:rsidRPr="001545BA">
        <w:rPr>
          <w:rFonts w:cs="Arial"/>
          <w:color w:val="auto"/>
        </w:rPr>
        <w:t>,</w:t>
      </w:r>
      <w:r w:rsidRPr="001545BA">
        <w:rPr>
          <w:rFonts w:cs="Arial"/>
          <w:color w:val="auto"/>
        </w:rPr>
        <w:t xml:space="preserve"> </w:t>
      </w:r>
      <w:r w:rsidR="008D245C" w:rsidRPr="001545BA">
        <w:rPr>
          <w:rFonts w:cs="Arial"/>
          <w:color w:val="auto"/>
        </w:rPr>
        <w:t>ki zagotavlja toploto centralnemu sistemu ogrevanja stavbe</w:t>
      </w:r>
      <w:r w:rsidRPr="001545BA">
        <w:rPr>
          <w:rFonts w:cs="Arial"/>
          <w:color w:val="auto"/>
        </w:rPr>
        <w:t>;</w:t>
      </w:r>
    </w:p>
    <w:p w14:paraId="7887FBA5" w14:textId="26F74131" w:rsidR="006D31F3" w:rsidRPr="001545BA" w:rsidRDefault="006D31F3" w:rsidP="00707610">
      <w:pPr>
        <w:pStyle w:val="Telobesedila2"/>
        <w:numPr>
          <w:ilvl w:val="0"/>
          <w:numId w:val="48"/>
        </w:numPr>
        <w:ind w:left="426" w:hanging="219"/>
        <w:rPr>
          <w:rFonts w:cs="Arial"/>
          <w:color w:val="auto"/>
        </w:rPr>
      </w:pPr>
      <w:r w:rsidRPr="001545BA">
        <w:rPr>
          <w:rFonts w:cs="Arial"/>
          <w:color w:val="auto"/>
        </w:rPr>
        <w:t>50 % priznanih stroškov naložbe, vendar ne več kot 2</w:t>
      </w:r>
      <w:r w:rsidR="00796B8B" w:rsidRPr="001545BA">
        <w:rPr>
          <w:rFonts w:cs="Arial"/>
          <w:color w:val="auto"/>
        </w:rPr>
        <w:t>.</w:t>
      </w:r>
      <w:r w:rsidRPr="001545BA">
        <w:rPr>
          <w:rFonts w:cs="Arial"/>
          <w:color w:val="auto"/>
        </w:rPr>
        <w:t xml:space="preserve">000 EUR za </w:t>
      </w:r>
      <w:proofErr w:type="spellStart"/>
      <w:r w:rsidRPr="001545BA">
        <w:rPr>
          <w:rFonts w:cs="Arial"/>
          <w:color w:val="auto"/>
        </w:rPr>
        <w:t>peletno</w:t>
      </w:r>
      <w:proofErr w:type="spellEnd"/>
      <w:r w:rsidRPr="001545BA">
        <w:rPr>
          <w:rFonts w:cs="Arial"/>
          <w:color w:val="auto"/>
        </w:rPr>
        <w:t xml:space="preserve"> peč z vodnim toplotnim prenosnikom (kamin) pri zamenjavi stare kurilne naprave</w:t>
      </w:r>
      <w:r w:rsidR="00796B8B" w:rsidRPr="001545BA">
        <w:rPr>
          <w:rFonts w:cs="Arial"/>
          <w:color w:val="auto"/>
        </w:rPr>
        <w:t>,</w:t>
      </w:r>
      <w:r w:rsidRPr="001545BA">
        <w:rPr>
          <w:rFonts w:cs="Arial"/>
          <w:color w:val="auto"/>
        </w:rPr>
        <w:t xml:space="preserve"> </w:t>
      </w:r>
      <w:r w:rsidR="008D245C" w:rsidRPr="001545BA">
        <w:rPr>
          <w:rFonts w:cs="Arial"/>
          <w:color w:val="auto"/>
        </w:rPr>
        <w:t>ki zagotavlja toploto centralnemu sistemu ogrevanja stavbe</w:t>
      </w:r>
      <w:r w:rsidR="00796B8B" w:rsidRPr="001545BA">
        <w:rPr>
          <w:rFonts w:cs="Arial"/>
          <w:color w:val="auto"/>
        </w:rPr>
        <w:t>,</w:t>
      </w:r>
      <w:r w:rsidRPr="001545BA">
        <w:rPr>
          <w:rFonts w:cs="Arial"/>
          <w:color w:val="auto"/>
        </w:rPr>
        <w:t xml:space="preserve"> z novo </w:t>
      </w:r>
      <w:proofErr w:type="spellStart"/>
      <w:r w:rsidRPr="001545BA">
        <w:rPr>
          <w:rFonts w:cs="Arial"/>
          <w:color w:val="auto"/>
        </w:rPr>
        <w:t>peletno</w:t>
      </w:r>
      <w:proofErr w:type="spellEnd"/>
      <w:r w:rsidRPr="001545BA">
        <w:rPr>
          <w:rFonts w:cs="Arial"/>
          <w:color w:val="auto"/>
        </w:rPr>
        <w:t xml:space="preserve"> pečjo z vodnim toplotnim prenosnikom (kamin</w:t>
      </w:r>
      <w:r w:rsidR="00796B8B" w:rsidRPr="001545BA">
        <w:rPr>
          <w:rFonts w:cs="Arial"/>
          <w:color w:val="auto"/>
        </w:rPr>
        <w:t>om</w:t>
      </w:r>
      <w:r w:rsidRPr="001545BA">
        <w:rPr>
          <w:rFonts w:cs="Arial"/>
          <w:color w:val="auto"/>
        </w:rPr>
        <w:t>)</w:t>
      </w:r>
      <w:r w:rsidR="00D44126" w:rsidRPr="001545BA">
        <w:rPr>
          <w:rFonts w:cs="Arial"/>
          <w:color w:val="auto"/>
        </w:rPr>
        <w:t>.</w:t>
      </w:r>
    </w:p>
    <w:p w14:paraId="5AC9E0F7" w14:textId="77777777" w:rsidR="0067612D" w:rsidRPr="001545BA" w:rsidRDefault="0067612D" w:rsidP="00B704C9">
      <w:pPr>
        <w:pStyle w:val="Telobesedila2"/>
        <w:tabs>
          <w:tab w:val="left" w:pos="360"/>
        </w:tabs>
        <w:ind w:left="360" w:hanging="360"/>
        <w:rPr>
          <w:rFonts w:cs="Arial"/>
          <w:color w:val="auto"/>
        </w:rPr>
      </w:pPr>
    </w:p>
    <w:p w14:paraId="0DC859D2" w14:textId="77777777" w:rsidR="0067612D" w:rsidRPr="001545BA" w:rsidRDefault="0067612D" w:rsidP="0067612D">
      <w:pPr>
        <w:pStyle w:val="Telobesedila2"/>
        <w:tabs>
          <w:tab w:val="left" w:pos="360"/>
        </w:tabs>
        <w:rPr>
          <w:rFonts w:cs="Arial"/>
          <w:color w:val="auto"/>
        </w:rPr>
      </w:pPr>
      <w:r w:rsidRPr="001545BA">
        <w:rPr>
          <w:rFonts w:cs="Arial"/>
          <w:color w:val="auto"/>
        </w:rPr>
        <w:t>Nepovratna finančna spodbuda za zamenjavo stare kurilne naprave z novo kurilno napravo na lesno biomaso bo v celoti dodeljena iz sredstev Sklada za podnebne spremembe.</w:t>
      </w:r>
    </w:p>
    <w:p w14:paraId="5A2A8AF4" w14:textId="77777777" w:rsidR="00B704C9" w:rsidRPr="001545BA" w:rsidRDefault="00B704C9" w:rsidP="00B704C9">
      <w:pPr>
        <w:pStyle w:val="Telobesedila2"/>
        <w:tabs>
          <w:tab w:val="left" w:pos="360"/>
        </w:tabs>
        <w:ind w:left="360" w:hanging="360"/>
        <w:rPr>
          <w:rFonts w:cs="Arial"/>
          <w:color w:val="auto"/>
        </w:rPr>
      </w:pPr>
    </w:p>
    <w:p w14:paraId="2D219F4A" w14:textId="60EFC515" w:rsidR="00467799" w:rsidRPr="001545BA" w:rsidRDefault="006547AA" w:rsidP="00467799">
      <w:pPr>
        <w:pStyle w:val="Telobesedila2"/>
        <w:tabs>
          <w:tab w:val="left" w:pos="360"/>
        </w:tabs>
        <w:ind w:left="360" w:hanging="360"/>
        <w:rPr>
          <w:rFonts w:cs="Arial"/>
          <w:b/>
          <w:color w:val="auto"/>
        </w:rPr>
      </w:pPr>
      <w:r w:rsidRPr="001545BA">
        <w:rPr>
          <w:rFonts w:cs="Arial"/>
          <w:b/>
          <w:color w:val="auto"/>
        </w:rPr>
        <w:t>C</w:t>
      </w:r>
      <w:r w:rsidR="000E5799" w:rsidRPr="001545BA">
        <w:rPr>
          <w:rFonts w:cs="Arial"/>
          <w:b/>
          <w:color w:val="auto"/>
        </w:rPr>
        <w:t xml:space="preserve"> -</w:t>
      </w:r>
      <w:r w:rsidR="000E5799" w:rsidRPr="001545BA">
        <w:rPr>
          <w:rFonts w:cs="Arial"/>
          <w:b/>
          <w:color w:val="auto"/>
        </w:rPr>
        <w:tab/>
      </w:r>
      <w:r w:rsidR="00467799" w:rsidRPr="001545BA">
        <w:rPr>
          <w:rFonts w:cs="Arial"/>
          <w:b/>
          <w:color w:val="auto"/>
        </w:rPr>
        <w:t xml:space="preserve">vgradnja toplotne črpalke za centralno ogrevanje </w:t>
      </w:r>
      <w:r w:rsidR="00C60BB9" w:rsidRPr="001545BA">
        <w:rPr>
          <w:rFonts w:cs="Arial"/>
          <w:b/>
          <w:color w:val="auto"/>
        </w:rPr>
        <w:t>stavbe</w:t>
      </w:r>
    </w:p>
    <w:p w14:paraId="4DD64B3B" w14:textId="5281AE07" w:rsidR="001579B2" w:rsidRPr="001545BA" w:rsidRDefault="0067612D" w:rsidP="007A31A2">
      <w:pPr>
        <w:pStyle w:val="Telobesedila2"/>
        <w:tabs>
          <w:tab w:val="left" w:pos="0"/>
        </w:tabs>
        <w:rPr>
          <w:rFonts w:cs="Arial"/>
          <w:color w:val="auto"/>
        </w:rPr>
      </w:pPr>
      <w:r w:rsidRPr="001545BA">
        <w:rPr>
          <w:rFonts w:cs="Arial"/>
          <w:color w:val="auto"/>
        </w:rPr>
        <w:t xml:space="preserve">Višina nepovratne finančne spodbude </w:t>
      </w:r>
      <w:r w:rsidR="001579B2" w:rsidRPr="001545BA">
        <w:rPr>
          <w:rFonts w:cs="Arial"/>
          <w:color w:val="auto"/>
        </w:rPr>
        <w:t>za</w:t>
      </w:r>
      <w:r w:rsidR="001C2F76" w:rsidRPr="001545BA">
        <w:rPr>
          <w:rFonts w:cs="Arial"/>
          <w:color w:val="auto"/>
        </w:rPr>
        <w:t xml:space="preserve"> toplotn</w:t>
      </w:r>
      <w:r w:rsidR="001579B2" w:rsidRPr="001545BA">
        <w:rPr>
          <w:rFonts w:cs="Arial"/>
          <w:color w:val="auto"/>
        </w:rPr>
        <w:t>o</w:t>
      </w:r>
      <w:r w:rsidR="001C2F76" w:rsidRPr="001545BA">
        <w:rPr>
          <w:rFonts w:cs="Arial"/>
          <w:color w:val="auto"/>
        </w:rPr>
        <w:t xml:space="preserve"> črpalk</w:t>
      </w:r>
      <w:r w:rsidR="001579B2" w:rsidRPr="001545BA">
        <w:rPr>
          <w:rFonts w:cs="Arial"/>
          <w:color w:val="auto"/>
        </w:rPr>
        <w:t>o</w:t>
      </w:r>
      <w:r w:rsidR="001C2F76" w:rsidRPr="001545BA">
        <w:rPr>
          <w:rFonts w:cs="Arial"/>
          <w:color w:val="auto"/>
        </w:rPr>
        <w:t xml:space="preserve"> </w:t>
      </w:r>
      <w:r w:rsidR="001C3EAA" w:rsidRPr="001545BA">
        <w:rPr>
          <w:rFonts w:cs="Arial"/>
          <w:color w:val="auto"/>
        </w:rPr>
        <w:t xml:space="preserve">tip </w:t>
      </w:r>
      <w:r w:rsidR="001C2F76" w:rsidRPr="001545BA">
        <w:rPr>
          <w:rFonts w:cs="Arial"/>
          <w:color w:val="auto"/>
        </w:rPr>
        <w:t>zrak/voda</w:t>
      </w:r>
      <w:r w:rsidR="001C3EAA" w:rsidRPr="001545BA">
        <w:rPr>
          <w:rFonts w:cs="Arial"/>
          <w:color w:val="auto"/>
        </w:rPr>
        <w:t xml:space="preserve"> </w:t>
      </w:r>
      <w:r w:rsidR="009716A0" w:rsidRPr="001545BA">
        <w:rPr>
          <w:rFonts w:cs="Arial"/>
          <w:color w:val="auto"/>
        </w:rPr>
        <w:t xml:space="preserve">znaša </w:t>
      </w:r>
      <w:r w:rsidR="001579B2" w:rsidRPr="001545BA">
        <w:rPr>
          <w:rFonts w:cs="Arial"/>
          <w:color w:val="auto"/>
        </w:rPr>
        <w:t>do:</w:t>
      </w:r>
    </w:p>
    <w:p w14:paraId="1DE1D3A4" w14:textId="69239BAF" w:rsidR="009716A0" w:rsidRPr="001545BA" w:rsidRDefault="007A31A2" w:rsidP="007A31A2">
      <w:pPr>
        <w:pStyle w:val="Telobesedila2"/>
        <w:numPr>
          <w:ilvl w:val="0"/>
          <w:numId w:val="48"/>
        </w:numPr>
        <w:ind w:left="426" w:hanging="219"/>
        <w:rPr>
          <w:rFonts w:cs="Arial"/>
          <w:color w:val="auto"/>
        </w:rPr>
      </w:pPr>
      <w:r w:rsidRPr="001545BA">
        <w:rPr>
          <w:rFonts w:cs="Arial"/>
          <w:color w:val="auto"/>
        </w:rPr>
        <w:lastRenderedPageBreak/>
        <w:t>2</w:t>
      </w:r>
      <w:r w:rsidR="0067612D" w:rsidRPr="001545BA">
        <w:rPr>
          <w:rFonts w:cs="Arial"/>
          <w:color w:val="auto"/>
        </w:rPr>
        <w:t>0</w:t>
      </w:r>
      <w:r w:rsidR="0067612D" w:rsidRPr="00276929">
        <w:rPr>
          <w:rFonts w:cs="Arial"/>
          <w:color w:val="auto"/>
        </w:rPr>
        <w:t xml:space="preserve"> % priznanih stroškov naložbe, vendar ne več kot</w:t>
      </w:r>
      <w:r w:rsidR="001579B2" w:rsidRPr="00276929">
        <w:rPr>
          <w:rFonts w:cs="Arial"/>
          <w:color w:val="auto"/>
        </w:rPr>
        <w:t xml:space="preserve"> 1.000 EUR</w:t>
      </w:r>
      <w:r w:rsidR="00FB21C1" w:rsidRPr="00CB35A3">
        <w:rPr>
          <w:rFonts w:cs="Arial"/>
          <w:color w:val="auto"/>
        </w:rPr>
        <w:t>,</w:t>
      </w:r>
      <w:r w:rsidR="00497790" w:rsidRPr="00CB35A3">
        <w:rPr>
          <w:rFonts w:cs="Arial"/>
          <w:color w:val="auto"/>
        </w:rPr>
        <w:t xml:space="preserve"> </w:t>
      </w:r>
      <w:bookmarkStart w:id="23" w:name="_Hlk162334115"/>
      <w:r w:rsidR="001579B2" w:rsidRPr="001545BA">
        <w:rPr>
          <w:rFonts w:cs="Arial"/>
          <w:color w:val="auto"/>
        </w:rPr>
        <w:t>pri prvi vgradnji ogrevalnega</w:t>
      </w:r>
      <w:r w:rsidR="009716A0" w:rsidRPr="001545BA">
        <w:rPr>
          <w:rFonts w:cs="Arial"/>
          <w:color w:val="auto"/>
        </w:rPr>
        <w:t xml:space="preserve"> </w:t>
      </w:r>
      <w:r w:rsidR="001579B2" w:rsidRPr="001545BA">
        <w:rPr>
          <w:rFonts w:cs="Arial"/>
          <w:color w:val="auto"/>
        </w:rPr>
        <w:t>sistema v stavbi oziroma če toplotna črpalka ni zamenjala stare kurilne naprave, ki zagotavlja toploto centralnemu sistemu ogrevanja stavbe</w:t>
      </w:r>
      <w:r w:rsidR="009716A0" w:rsidRPr="001545BA">
        <w:rPr>
          <w:rFonts w:cs="Arial"/>
          <w:color w:val="auto"/>
        </w:rPr>
        <w:t>;</w:t>
      </w:r>
    </w:p>
    <w:bookmarkEnd w:id="23"/>
    <w:p w14:paraId="4CD0A5BC" w14:textId="3C2241AF" w:rsidR="0067612D" w:rsidRPr="001545BA" w:rsidRDefault="007B1272" w:rsidP="007A31A2">
      <w:pPr>
        <w:pStyle w:val="Telobesedila2"/>
        <w:numPr>
          <w:ilvl w:val="0"/>
          <w:numId w:val="48"/>
        </w:numPr>
        <w:ind w:left="426" w:hanging="219"/>
        <w:rPr>
          <w:rFonts w:cs="Arial"/>
          <w:color w:val="auto"/>
        </w:rPr>
      </w:pPr>
      <w:r w:rsidRPr="001545BA">
        <w:rPr>
          <w:rFonts w:cs="Arial"/>
          <w:color w:val="auto"/>
        </w:rPr>
        <w:t>4</w:t>
      </w:r>
      <w:r w:rsidR="00497790" w:rsidRPr="001545BA">
        <w:rPr>
          <w:rFonts w:cs="Arial"/>
          <w:color w:val="auto"/>
        </w:rPr>
        <w:t>0 % priznanih stroškov naložbe</w:t>
      </w:r>
      <w:r w:rsidR="009716A0" w:rsidRPr="001545BA">
        <w:rPr>
          <w:rFonts w:cs="Arial"/>
          <w:color w:val="auto"/>
        </w:rPr>
        <w:t>,</w:t>
      </w:r>
      <w:r w:rsidR="00497790" w:rsidRPr="001545BA">
        <w:rPr>
          <w:rFonts w:cs="Arial"/>
          <w:color w:val="auto"/>
        </w:rPr>
        <w:t xml:space="preserve"> </w:t>
      </w:r>
      <w:r w:rsidR="009716A0" w:rsidRPr="001545BA">
        <w:rPr>
          <w:rFonts w:cs="Arial"/>
          <w:color w:val="auto"/>
        </w:rPr>
        <w:t>venda</w:t>
      </w:r>
      <w:r w:rsidR="00092DDF" w:rsidRPr="001545BA">
        <w:rPr>
          <w:rFonts w:cs="Arial"/>
          <w:color w:val="auto"/>
        </w:rPr>
        <w:t>r</w:t>
      </w:r>
      <w:r w:rsidR="009716A0" w:rsidRPr="001545BA">
        <w:rPr>
          <w:rFonts w:cs="Arial"/>
          <w:color w:val="auto"/>
        </w:rPr>
        <w:t xml:space="preserve"> ne več kot </w:t>
      </w:r>
      <w:r w:rsidR="001579B2" w:rsidRPr="001545BA">
        <w:rPr>
          <w:rFonts w:cs="Arial"/>
          <w:color w:val="auto"/>
        </w:rPr>
        <w:t>2.500 EUR, pri zamenjavi stare kurilne naprave, ki zagotavlja toploto centralnemu sistemu ogrevanja stavbe, z novo toplotno črpalko</w:t>
      </w:r>
      <w:r w:rsidR="00D44126" w:rsidRPr="001545BA">
        <w:rPr>
          <w:rFonts w:cs="Arial"/>
          <w:color w:val="auto"/>
        </w:rPr>
        <w:t>.</w:t>
      </w:r>
    </w:p>
    <w:p w14:paraId="7B72F064" w14:textId="77777777" w:rsidR="0067612D" w:rsidRPr="001545BA" w:rsidRDefault="0067612D" w:rsidP="007A31A2">
      <w:pPr>
        <w:pStyle w:val="Telobesedila2"/>
        <w:ind w:left="207"/>
        <w:rPr>
          <w:rFonts w:cs="Arial"/>
          <w:color w:val="auto"/>
        </w:rPr>
      </w:pPr>
    </w:p>
    <w:p w14:paraId="7D992C84" w14:textId="68544263" w:rsidR="001579B2" w:rsidRPr="001545BA" w:rsidRDefault="0067612D" w:rsidP="007A31A2">
      <w:pPr>
        <w:pStyle w:val="Telobesedila2"/>
        <w:rPr>
          <w:rFonts w:cs="Arial"/>
          <w:color w:val="auto"/>
        </w:rPr>
      </w:pPr>
      <w:r w:rsidRPr="001545BA">
        <w:rPr>
          <w:rFonts w:cs="Arial"/>
          <w:color w:val="auto"/>
        </w:rPr>
        <w:t xml:space="preserve">Višina nepovratne finančne spodbude </w:t>
      </w:r>
      <w:bookmarkStart w:id="24" w:name="_Hlk164861371"/>
      <w:r w:rsidR="001579B2" w:rsidRPr="001545BA">
        <w:rPr>
          <w:rFonts w:cs="Arial"/>
          <w:color w:val="auto"/>
        </w:rPr>
        <w:t>za toplotno črpalko tip voda/voda ali slanica</w:t>
      </w:r>
      <w:r w:rsidR="00FC0860" w:rsidRPr="001545BA">
        <w:rPr>
          <w:rFonts w:cs="Arial"/>
          <w:color w:val="auto"/>
        </w:rPr>
        <w:t xml:space="preserve"> </w:t>
      </w:r>
      <w:r w:rsidR="001579B2" w:rsidRPr="001545BA">
        <w:rPr>
          <w:rFonts w:cs="Arial"/>
          <w:color w:val="auto"/>
        </w:rPr>
        <w:t>(kot npr. zemlja)/voda</w:t>
      </w:r>
      <w:r w:rsidR="00FC0860" w:rsidRPr="001545BA">
        <w:rPr>
          <w:rFonts w:cs="Arial"/>
          <w:color w:val="auto"/>
        </w:rPr>
        <w:t xml:space="preserve"> </w:t>
      </w:r>
      <w:bookmarkEnd w:id="24"/>
      <w:r w:rsidR="009716A0" w:rsidRPr="001545BA">
        <w:rPr>
          <w:rFonts w:cs="Arial"/>
          <w:color w:val="auto"/>
        </w:rPr>
        <w:t xml:space="preserve">znaša </w:t>
      </w:r>
      <w:r w:rsidR="00FC0860" w:rsidRPr="001545BA">
        <w:rPr>
          <w:rFonts w:cs="Arial"/>
          <w:color w:val="auto"/>
        </w:rPr>
        <w:t>do</w:t>
      </w:r>
      <w:r w:rsidR="001579B2" w:rsidRPr="001545BA">
        <w:rPr>
          <w:rFonts w:cs="Arial"/>
          <w:color w:val="auto"/>
        </w:rPr>
        <w:t>:</w:t>
      </w:r>
    </w:p>
    <w:p w14:paraId="1BFD9A62" w14:textId="4EAD7400" w:rsidR="009716A0" w:rsidRPr="001545BA" w:rsidRDefault="009E693F" w:rsidP="009716A0">
      <w:pPr>
        <w:pStyle w:val="Telobesedila2"/>
        <w:numPr>
          <w:ilvl w:val="0"/>
          <w:numId w:val="48"/>
        </w:numPr>
        <w:ind w:left="426" w:hanging="219"/>
        <w:rPr>
          <w:rFonts w:cs="Arial"/>
          <w:color w:val="auto"/>
        </w:rPr>
      </w:pPr>
      <w:bookmarkStart w:id="25" w:name="_Hlk164861253"/>
      <w:r w:rsidRPr="001545BA">
        <w:rPr>
          <w:rFonts w:cs="Arial"/>
          <w:color w:val="auto"/>
        </w:rPr>
        <w:t xml:space="preserve">20 </w:t>
      </w:r>
      <w:r w:rsidR="0067612D" w:rsidRPr="001545BA">
        <w:rPr>
          <w:rFonts w:cs="Arial"/>
          <w:color w:val="auto"/>
        </w:rPr>
        <w:t>% priznanih stroškov naložbe, vendar ne več kot</w:t>
      </w:r>
      <w:r w:rsidR="00FC0860" w:rsidRPr="001545BA">
        <w:rPr>
          <w:rFonts w:cs="Arial"/>
          <w:color w:val="auto"/>
        </w:rPr>
        <w:t xml:space="preserve"> </w:t>
      </w:r>
      <w:r w:rsidR="00092DDF" w:rsidRPr="001545BA">
        <w:rPr>
          <w:rFonts w:cs="Arial"/>
          <w:color w:val="auto"/>
        </w:rPr>
        <w:t>3</w:t>
      </w:r>
      <w:r w:rsidRPr="001545BA">
        <w:rPr>
          <w:rFonts w:cs="Arial"/>
          <w:color w:val="auto"/>
        </w:rPr>
        <w:t>.</w:t>
      </w:r>
      <w:r w:rsidR="00092DDF" w:rsidRPr="001545BA">
        <w:rPr>
          <w:rFonts w:cs="Arial"/>
          <w:color w:val="auto"/>
        </w:rPr>
        <w:t>0</w:t>
      </w:r>
      <w:r w:rsidRPr="001545BA">
        <w:rPr>
          <w:rFonts w:cs="Arial"/>
          <w:color w:val="auto"/>
        </w:rPr>
        <w:t>00</w:t>
      </w:r>
      <w:r w:rsidR="001579B2" w:rsidRPr="001545BA">
        <w:rPr>
          <w:rFonts w:cs="Arial"/>
          <w:color w:val="auto"/>
        </w:rPr>
        <w:t xml:space="preserve"> </w:t>
      </w:r>
      <w:r w:rsidR="001579B2" w:rsidRPr="00276929">
        <w:rPr>
          <w:rFonts w:cs="Arial"/>
          <w:color w:val="auto"/>
        </w:rPr>
        <w:t>EUR</w:t>
      </w:r>
      <w:r w:rsidRPr="00276929">
        <w:rPr>
          <w:rFonts w:cs="Arial"/>
          <w:color w:val="auto"/>
        </w:rPr>
        <w:t>,</w:t>
      </w:r>
      <w:r w:rsidR="009716A0" w:rsidRPr="00CB35A3">
        <w:rPr>
          <w:rFonts w:cs="Arial"/>
          <w:color w:val="auto"/>
        </w:rPr>
        <w:t xml:space="preserve"> pri prvi vgradnji ogrevalnega sistema v stavbi oziroma če toplotna črpalka ni zamen</w:t>
      </w:r>
      <w:r w:rsidR="009716A0" w:rsidRPr="001545BA">
        <w:rPr>
          <w:rFonts w:cs="Arial"/>
          <w:color w:val="auto"/>
        </w:rPr>
        <w:t>jala stare kurilne naprave, ki zagotavlja toploto centralnemu sistemu ogrevanja stavbe;</w:t>
      </w:r>
    </w:p>
    <w:p w14:paraId="70E93431" w14:textId="2CA9A259" w:rsidR="0067612D" w:rsidRPr="001545BA" w:rsidRDefault="00590F23" w:rsidP="007A31A2">
      <w:pPr>
        <w:pStyle w:val="Telobesedila2"/>
        <w:numPr>
          <w:ilvl w:val="0"/>
          <w:numId w:val="48"/>
        </w:numPr>
        <w:ind w:left="426" w:hanging="219"/>
        <w:rPr>
          <w:rFonts w:cs="Arial"/>
          <w:color w:val="auto"/>
        </w:rPr>
      </w:pPr>
      <w:r w:rsidRPr="001545BA">
        <w:rPr>
          <w:rFonts w:cs="Arial"/>
          <w:color w:val="auto"/>
        </w:rPr>
        <w:t>40</w:t>
      </w:r>
      <w:r w:rsidR="009716A0" w:rsidRPr="001545BA">
        <w:rPr>
          <w:rFonts w:cs="Arial"/>
          <w:color w:val="auto"/>
        </w:rPr>
        <w:t xml:space="preserve"> % priznanih stroškov naložbe, vend</w:t>
      </w:r>
      <w:r w:rsidR="00092DDF" w:rsidRPr="001545BA">
        <w:rPr>
          <w:rFonts w:cs="Arial"/>
          <w:color w:val="auto"/>
        </w:rPr>
        <w:t>ar</w:t>
      </w:r>
      <w:r w:rsidR="009716A0" w:rsidRPr="001545BA">
        <w:rPr>
          <w:rFonts w:cs="Arial"/>
          <w:color w:val="auto"/>
        </w:rPr>
        <w:t xml:space="preserve"> ne več kot </w:t>
      </w:r>
      <w:r w:rsidR="009E693F" w:rsidRPr="001545BA">
        <w:rPr>
          <w:rFonts w:cs="Arial"/>
          <w:color w:val="auto"/>
        </w:rPr>
        <w:t>6.000</w:t>
      </w:r>
      <w:r w:rsidR="009716A0" w:rsidRPr="001545BA">
        <w:rPr>
          <w:rFonts w:cs="Arial"/>
          <w:color w:val="auto"/>
        </w:rPr>
        <w:t xml:space="preserve"> EUR, pri zamenjavi stare kurilne naprave, ki zagotavlja toploto centralnemu sistemu ogrevanja stavbe, z novo toplotno črpalko.</w:t>
      </w:r>
    </w:p>
    <w:bookmarkEnd w:id="25"/>
    <w:p w14:paraId="7D24AE91" w14:textId="77777777" w:rsidR="008B5DA0" w:rsidRPr="001545BA" w:rsidRDefault="008B5DA0" w:rsidP="00541596">
      <w:pPr>
        <w:pStyle w:val="Telobesedila2"/>
        <w:tabs>
          <w:tab w:val="left" w:pos="0"/>
        </w:tabs>
        <w:rPr>
          <w:rFonts w:cs="Arial"/>
          <w:color w:val="auto"/>
        </w:rPr>
      </w:pPr>
    </w:p>
    <w:p w14:paraId="075D73B9" w14:textId="40726E50" w:rsidR="003D67EE" w:rsidRDefault="0067612D" w:rsidP="00165009">
      <w:pPr>
        <w:pStyle w:val="Telobesedila2"/>
        <w:tabs>
          <w:tab w:val="left" w:pos="360"/>
        </w:tabs>
        <w:rPr>
          <w:rFonts w:cs="Arial"/>
          <w:color w:val="auto"/>
        </w:rPr>
      </w:pPr>
      <w:r w:rsidRPr="001545BA">
        <w:rPr>
          <w:rFonts w:cs="Arial"/>
          <w:color w:val="auto"/>
        </w:rPr>
        <w:t xml:space="preserve">Nepovratna finančna spodbuda za zamenjavo stare kurilne naprave </w:t>
      </w:r>
      <w:r w:rsidR="00B947F2" w:rsidRPr="001545BA">
        <w:rPr>
          <w:rFonts w:cs="Arial"/>
          <w:color w:val="auto"/>
        </w:rPr>
        <w:t>z novo</w:t>
      </w:r>
      <w:r w:rsidR="000B16B4" w:rsidRPr="001545BA">
        <w:rPr>
          <w:rFonts w:cs="Arial"/>
          <w:color w:val="auto"/>
        </w:rPr>
        <w:t xml:space="preserve"> </w:t>
      </w:r>
      <w:r w:rsidRPr="001545BA">
        <w:rPr>
          <w:rFonts w:cs="Arial"/>
          <w:color w:val="auto"/>
        </w:rPr>
        <w:t>toplotno črpalko bo v celoti dodeljena iz sredstev Sklada za podnebne spremembe.</w:t>
      </w:r>
    </w:p>
    <w:p w14:paraId="00FEDC91" w14:textId="77777777" w:rsidR="003D67EE" w:rsidRPr="001545BA" w:rsidRDefault="003D67EE" w:rsidP="00165009">
      <w:pPr>
        <w:pStyle w:val="Telobesedila2"/>
        <w:tabs>
          <w:tab w:val="left" w:pos="360"/>
        </w:tabs>
        <w:rPr>
          <w:rFonts w:cs="Arial"/>
          <w:color w:val="auto"/>
        </w:rPr>
      </w:pPr>
    </w:p>
    <w:p w14:paraId="6C74240F" w14:textId="77777777" w:rsidR="00467799" w:rsidRPr="001545BA" w:rsidRDefault="006547AA" w:rsidP="00467799">
      <w:pPr>
        <w:pStyle w:val="Telobesedila2"/>
        <w:tabs>
          <w:tab w:val="left" w:pos="360"/>
        </w:tabs>
        <w:ind w:left="360" w:hanging="360"/>
        <w:rPr>
          <w:rFonts w:cs="Arial"/>
          <w:b/>
          <w:color w:val="auto"/>
        </w:rPr>
      </w:pPr>
      <w:r w:rsidRPr="001545BA">
        <w:rPr>
          <w:rFonts w:cs="Arial"/>
          <w:b/>
          <w:color w:val="auto"/>
        </w:rPr>
        <w:t>D</w:t>
      </w:r>
      <w:r w:rsidR="000E5799" w:rsidRPr="001545BA">
        <w:rPr>
          <w:rFonts w:cs="Arial"/>
          <w:b/>
          <w:color w:val="auto"/>
        </w:rPr>
        <w:t xml:space="preserve"> -</w:t>
      </w:r>
      <w:r w:rsidR="000E5799" w:rsidRPr="001545BA">
        <w:rPr>
          <w:rFonts w:cs="Arial"/>
          <w:b/>
          <w:color w:val="auto"/>
        </w:rPr>
        <w:tab/>
      </w:r>
      <w:r w:rsidR="002E256F" w:rsidRPr="001545BA">
        <w:rPr>
          <w:rFonts w:cs="Arial"/>
          <w:b/>
          <w:color w:val="auto"/>
        </w:rPr>
        <w:t xml:space="preserve">zamenjava toplotne postaje ali vgradnja nove toplotne postaje </w:t>
      </w:r>
      <w:r w:rsidR="0043285D" w:rsidRPr="001545BA">
        <w:rPr>
          <w:rFonts w:cs="Arial"/>
          <w:b/>
          <w:color w:val="auto"/>
        </w:rPr>
        <w:t xml:space="preserve">za priklop na </w:t>
      </w:r>
      <w:r w:rsidR="00D07843" w:rsidRPr="001545BA">
        <w:rPr>
          <w:rFonts w:cs="Arial"/>
          <w:b/>
          <w:color w:val="auto"/>
        </w:rPr>
        <w:t xml:space="preserve">sistem </w:t>
      </w:r>
      <w:r w:rsidR="0043285D" w:rsidRPr="001545BA">
        <w:rPr>
          <w:rFonts w:cs="Arial"/>
          <w:b/>
          <w:color w:val="auto"/>
        </w:rPr>
        <w:t xml:space="preserve">daljinskega ogrevanja </w:t>
      </w:r>
      <w:r w:rsidR="00467799" w:rsidRPr="001545BA">
        <w:rPr>
          <w:rFonts w:cs="Arial"/>
          <w:b/>
          <w:color w:val="auto"/>
        </w:rPr>
        <w:t xml:space="preserve">eno ali dvostanovanjske stavbe </w:t>
      </w:r>
    </w:p>
    <w:p w14:paraId="3E98535A" w14:textId="77777777" w:rsidR="00467799" w:rsidRPr="001545BA" w:rsidRDefault="00467799" w:rsidP="00467799">
      <w:pPr>
        <w:pStyle w:val="Telobesedila2"/>
        <w:tabs>
          <w:tab w:val="left" w:pos="360"/>
        </w:tabs>
        <w:rPr>
          <w:rFonts w:cs="Arial"/>
          <w:color w:val="auto"/>
        </w:rPr>
      </w:pPr>
      <w:r w:rsidRPr="001545BA">
        <w:rPr>
          <w:rFonts w:cs="Arial"/>
          <w:color w:val="auto"/>
        </w:rPr>
        <w:t>Višina nepovratne finančne spodbude znaša do 50 % priznanih stroš</w:t>
      </w:r>
      <w:r w:rsidR="008448A3" w:rsidRPr="001545BA">
        <w:rPr>
          <w:rFonts w:cs="Arial"/>
          <w:color w:val="auto"/>
        </w:rPr>
        <w:t>kov naložbe, vendar ne več kot 3</w:t>
      </w:r>
      <w:r w:rsidRPr="001545BA">
        <w:rPr>
          <w:rFonts w:cs="Arial"/>
          <w:color w:val="auto"/>
        </w:rPr>
        <w:t xml:space="preserve">.000 EUR na </w:t>
      </w:r>
      <w:r w:rsidRPr="004A3048">
        <w:rPr>
          <w:rFonts w:cs="Arial"/>
          <w:color w:val="auto"/>
        </w:rPr>
        <w:t>posamezno stanovanje</w:t>
      </w:r>
      <w:r w:rsidRPr="001545BA">
        <w:rPr>
          <w:rFonts w:cs="Arial"/>
          <w:color w:val="auto"/>
        </w:rPr>
        <w:t>.</w:t>
      </w:r>
    </w:p>
    <w:p w14:paraId="74C27FEE" w14:textId="77777777" w:rsidR="00540F86" w:rsidRPr="004A3048" w:rsidRDefault="00540F86" w:rsidP="00467799">
      <w:pPr>
        <w:pStyle w:val="Telobesedila2"/>
        <w:tabs>
          <w:tab w:val="left" w:pos="360"/>
        </w:tabs>
        <w:rPr>
          <w:rFonts w:cs="Arial"/>
          <w:color w:val="auto"/>
        </w:rPr>
      </w:pPr>
    </w:p>
    <w:p w14:paraId="64B2BE4D" w14:textId="6968AB71" w:rsidR="00467799" w:rsidRPr="001545BA" w:rsidRDefault="006547AA" w:rsidP="00467799">
      <w:pPr>
        <w:pStyle w:val="Telobesedila2"/>
        <w:tabs>
          <w:tab w:val="left" w:pos="360"/>
        </w:tabs>
        <w:rPr>
          <w:rFonts w:cs="Arial"/>
          <w:b/>
          <w:color w:val="auto"/>
        </w:rPr>
      </w:pPr>
      <w:r w:rsidRPr="001545BA">
        <w:rPr>
          <w:rFonts w:cs="Arial"/>
          <w:b/>
          <w:color w:val="auto"/>
        </w:rPr>
        <w:t>E</w:t>
      </w:r>
      <w:r w:rsidR="000E5799" w:rsidRPr="001545BA">
        <w:rPr>
          <w:rFonts w:cs="Arial"/>
          <w:b/>
          <w:color w:val="auto"/>
        </w:rPr>
        <w:t xml:space="preserve"> -</w:t>
      </w:r>
      <w:r w:rsidR="000E5799" w:rsidRPr="001545BA">
        <w:rPr>
          <w:rFonts w:cs="Arial"/>
          <w:b/>
          <w:color w:val="auto"/>
        </w:rPr>
        <w:tab/>
      </w:r>
      <w:r w:rsidR="00467799" w:rsidRPr="001545BA">
        <w:rPr>
          <w:rFonts w:cs="Arial"/>
          <w:b/>
          <w:color w:val="auto"/>
        </w:rPr>
        <w:t>vgradnja energijsko učinkovitih lesenih oken v starejši</w:t>
      </w:r>
      <w:r w:rsidR="00861F63" w:rsidRPr="001545BA">
        <w:rPr>
          <w:rFonts w:cs="Arial"/>
          <w:b/>
          <w:color w:val="auto"/>
        </w:rPr>
        <w:t xml:space="preserve"> </w:t>
      </w:r>
      <w:r w:rsidR="00E608B5" w:rsidRPr="001545BA">
        <w:rPr>
          <w:rFonts w:cs="Arial"/>
          <w:b/>
          <w:color w:val="auto"/>
        </w:rPr>
        <w:t>stavbi</w:t>
      </w:r>
    </w:p>
    <w:p w14:paraId="383B7F18" w14:textId="02E2C743" w:rsidR="00467799" w:rsidRPr="001545BA" w:rsidRDefault="00467799" w:rsidP="00467799">
      <w:pPr>
        <w:pStyle w:val="Telobesedila2"/>
        <w:tabs>
          <w:tab w:val="left" w:pos="360"/>
        </w:tabs>
        <w:rPr>
          <w:rFonts w:cs="Arial"/>
          <w:color w:val="auto"/>
        </w:rPr>
      </w:pPr>
      <w:r w:rsidRPr="001545BA">
        <w:rPr>
          <w:rFonts w:cs="Arial"/>
          <w:color w:val="auto"/>
        </w:rPr>
        <w:t xml:space="preserve">Višina nepovratne finančne spodbude znaša do </w:t>
      </w:r>
      <w:bookmarkStart w:id="26" w:name="_Hlk164861849"/>
      <w:r w:rsidR="00306D3B" w:rsidRPr="001545BA">
        <w:rPr>
          <w:rFonts w:cs="Arial"/>
          <w:color w:val="auto"/>
        </w:rPr>
        <w:t>30</w:t>
      </w:r>
      <w:r w:rsidRPr="001545BA">
        <w:rPr>
          <w:rFonts w:cs="Arial"/>
          <w:color w:val="auto"/>
        </w:rPr>
        <w:t xml:space="preserve"> % priznanih stroškov naložbe, vendar ne več kot </w:t>
      </w:r>
      <w:r w:rsidR="00306D3B" w:rsidRPr="001545BA">
        <w:rPr>
          <w:rFonts w:cs="Arial"/>
          <w:color w:val="auto"/>
        </w:rPr>
        <w:t>2</w:t>
      </w:r>
      <w:r w:rsidRPr="001545BA">
        <w:rPr>
          <w:rFonts w:cs="Arial"/>
          <w:color w:val="auto"/>
        </w:rPr>
        <w:t>50 EUR na m</w:t>
      </w:r>
      <w:r w:rsidRPr="001545BA">
        <w:rPr>
          <w:rFonts w:cs="Arial"/>
          <w:color w:val="auto"/>
          <w:vertAlign w:val="superscript"/>
        </w:rPr>
        <w:t>2</w:t>
      </w:r>
      <w:r w:rsidRPr="001545BA">
        <w:rPr>
          <w:rFonts w:cs="Arial"/>
          <w:color w:val="auto"/>
        </w:rPr>
        <w:t xml:space="preserve"> zamenjanih oken</w:t>
      </w:r>
      <w:bookmarkEnd w:id="26"/>
      <w:r w:rsidRPr="001545BA">
        <w:rPr>
          <w:rFonts w:cs="Arial"/>
          <w:color w:val="auto"/>
        </w:rPr>
        <w:t>.</w:t>
      </w:r>
    </w:p>
    <w:p w14:paraId="5D877D81" w14:textId="77777777" w:rsidR="00467799" w:rsidRPr="001545BA" w:rsidRDefault="00467799" w:rsidP="00467799">
      <w:pPr>
        <w:pStyle w:val="Telobesedila2"/>
        <w:tabs>
          <w:tab w:val="left" w:pos="360"/>
        </w:tabs>
        <w:rPr>
          <w:rFonts w:cs="Arial"/>
          <w:color w:val="auto"/>
        </w:rPr>
      </w:pPr>
    </w:p>
    <w:p w14:paraId="31E6AA23" w14:textId="77777777" w:rsidR="00467799" w:rsidRPr="001545BA" w:rsidRDefault="006547AA" w:rsidP="00467799">
      <w:pPr>
        <w:pStyle w:val="Telobesedila2"/>
        <w:tabs>
          <w:tab w:val="left" w:pos="360"/>
        </w:tabs>
        <w:rPr>
          <w:rFonts w:cs="Arial"/>
          <w:b/>
          <w:color w:val="auto"/>
        </w:rPr>
      </w:pPr>
      <w:r w:rsidRPr="001545BA">
        <w:rPr>
          <w:rFonts w:cs="Arial"/>
          <w:b/>
          <w:color w:val="auto"/>
        </w:rPr>
        <w:t>F</w:t>
      </w:r>
      <w:r w:rsidR="000E5799" w:rsidRPr="001545BA">
        <w:rPr>
          <w:rFonts w:cs="Arial"/>
          <w:b/>
          <w:color w:val="auto"/>
        </w:rPr>
        <w:t xml:space="preserve"> -</w:t>
      </w:r>
      <w:r w:rsidR="000E5799" w:rsidRPr="001545BA">
        <w:rPr>
          <w:rFonts w:cs="Arial"/>
          <w:b/>
          <w:color w:val="auto"/>
        </w:rPr>
        <w:tab/>
      </w:r>
      <w:r w:rsidR="00467799" w:rsidRPr="001545BA">
        <w:rPr>
          <w:rFonts w:cs="Arial"/>
          <w:b/>
          <w:color w:val="auto"/>
        </w:rPr>
        <w:t>toplotna izolacija fasade starejše eno</w:t>
      </w:r>
      <w:r w:rsidR="00635CC8" w:rsidRPr="001545BA">
        <w:rPr>
          <w:rFonts w:cs="Arial"/>
          <w:b/>
          <w:color w:val="auto"/>
        </w:rPr>
        <w:t xml:space="preserve"> </w:t>
      </w:r>
      <w:r w:rsidR="00467799" w:rsidRPr="001545BA">
        <w:rPr>
          <w:rFonts w:cs="Arial"/>
          <w:b/>
          <w:color w:val="auto"/>
        </w:rPr>
        <w:t>ali dvostanovanjske stavbe</w:t>
      </w:r>
    </w:p>
    <w:p w14:paraId="7919C63F" w14:textId="77AAF661" w:rsidR="00467799" w:rsidRPr="001545BA" w:rsidRDefault="00467799" w:rsidP="00467799">
      <w:pPr>
        <w:pStyle w:val="Telobesedila2"/>
        <w:tabs>
          <w:tab w:val="left" w:pos="360"/>
        </w:tabs>
        <w:rPr>
          <w:rFonts w:cs="Arial"/>
          <w:color w:val="auto"/>
        </w:rPr>
      </w:pPr>
      <w:r w:rsidRPr="001545BA">
        <w:rPr>
          <w:rFonts w:cs="Arial"/>
          <w:color w:val="auto"/>
        </w:rPr>
        <w:t xml:space="preserve">Višina nepovratne finančne spodbude znaša do </w:t>
      </w:r>
      <w:bookmarkStart w:id="27" w:name="_Hlk164862076"/>
      <w:r w:rsidR="00306D3B" w:rsidRPr="001545BA">
        <w:rPr>
          <w:rFonts w:cs="Arial"/>
          <w:color w:val="auto"/>
        </w:rPr>
        <w:t>3</w:t>
      </w:r>
      <w:r w:rsidRPr="001545BA">
        <w:rPr>
          <w:rFonts w:cs="Arial"/>
          <w:color w:val="auto"/>
        </w:rPr>
        <w:t xml:space="preserve">0 % priznanih stroškov naložbe, vendar ne več kot </w:t>
      </w:r>
      <w:r w:rsidR="00306D3B" w:rsidRPr="001545BA">
        <w:rPr>
          <w:rFonts w:cs="Arial"/>
          <w:color w:val="auto"/>
        </w:rPr>
        <w:t>25</w:t>
      </w:r>
      <w:r w:rsidR="00A93EBA">
        <w:rPr>
          <w:rFonts w:cs="Arial"/>
          <w:color w:val="auto"/>
        </w:rPr>
        <w:t> </w:t>
      </w:r>
      <w:r w:rsidRPr="001545BA">
        <w:rPr>
          <w:rFonts w:cs="Arial"/>
          <w:color w:val="auto"/>
        </w:rPr>
        <w:t>EUR na m</w:t>
      </w:r>
      <w:r w:rsidRPr="001545BA">
        <w:rPr>
          <w:rFonts w:cs="Arial"/>
          <w:color w:val="auto"/>
          <w:vertAlign w:val="superscript"/>
        </w:rPr>
        <w:t>2</w:t>
      </w:r>
      <w:r w:rsidRPr="001545BA">
        <w:rPr>
          <w:rFonts w:cs="Arial"/>
          <w:color w:val="auto"/>
        </w:rPr>
        <w:t xml:space="preserve"> toplotne izolacije fasade.</w:t>
      </w:r>
    </w:p>
    <w:bookmarkEnd w:id="27"/>
    <w:p w14:paraId="6CD74E4D" w14:textId="77777777" w:rsidR="00467799" w:rsidRPr="001545BA" w:rsidRDefault="00467799" w:rsidP="00467799">
      <w:pPr>
        <w:pStyle w:val="Telobesedila2"/>
        <w:tabs>
          <w:tab w:val="left" w:pos="360"/>
        </w:tabs>
        <w:rPr>
          <w:rFonts w:cs="Arial"/>
          <w:color w:val="auto"/>
        </w:rPr>
      </w:pPr>
    </w:p>
    <w:p w14:paraId="1AE3E413" w14:textId="6F85EEB5" w:rsidR="00467799" w:rsidRPr="001545BA" w:rsidRDefault="006547AA" w:rsidP="00467799">
      <w:pPr>
        <w:pStyle w:val="Telobesedila2"/>
        <w:tabs>
          <w:tab w:val="left" w:pos="360"/>
          <w:tab w:val="left" w:pos="540"/>
        </w:tabs>
        <w:ind w:left="360" w:hanging="360"/>
        <w:rPr>
          <w:rFonts w:cs="Arial"/>
          <w:b/>
          <w:color w:val="auto"/>
        </w:rPr>
      </w:pPr>
      <w:r w:rsidRPr="001545BA">
        <w:rPr>
          <w:rFonts w:cs="Arial"/>
          <w:b/>
          <w:color w:val="auto"/>
        </w:rPr>
        <w:t>G</w:t>
      </w:r>
      <w:r w:rsidR="000E5799" w:rsidRPr="001545BA">
        <w:rPr>
          <w:rFonts w:cs="Arial"/>
          <w:b/>
          <w:color w:val="auto"/>
        </w:rPr>
        <w:t xml:space="preserve"> -</w:t>
      </w:r>
      <w:r w:rsidR="000E5799" w:rsidRPr="001545BA">
        <w:rPr>
          <w:rFonts w:cs="Arial"/>
          <w:b/>
          <w:color w:val="auto"/>
        </w:rPr>
        <w:tab/>
      </w:r>
      <w:r w:rsidR="00467799" w:rsidRPr="001545BA">
        <w:rPr>
          <w:rFonts w:cs="Arial"/>
          <w:b/>
          <w:color w:val="auto"/>
        </w:rPr>
        <w:t xml:space="preserve">toplotna izolacija </w:t>
      </w:r>
      <w:r w:rsidR="005F2576" w:rsidRPr="001545BA">
        <w:rPr>
          <w:rFonts w:cs="Arial"/>
          <w:b/>
          <w:color w:val="auto"/>
        </w:rPr>
        <w:t xml:space="preserve">ravne </w:t>
      </w:r>
      <w:r w:rsidR="00467799" w:rsidRPr="001545BA">
        <w:rPr>
          <w:rFonts w:cs="Arial"/>
          <w:b/>
          <w:color w:val="auto"/>
        </w:rPr>
        <w:t>strehe</w:t>
      </w:r>
      <w:r w:rsidR="005F2576" w:rsidRPr="001545BA">
        <w:rPr>
          <w:rFonts w:cs="Arial"/>
          <w:b/>
          <w:color w:val="auto"/>
        </w:rPr>
        <w:t>, poševne strehe</w:t>
      </w:r>
      <w:r w:rsidR="00467799" w:rsidRPr="001545BA">
        <w:rPr>
          <w:rFonts w:cs="Arial"/>
          <w:b/>
          <w:color w:val="auto"/>
        </w:rPr>
        <w:t xml:space="preserve"> ali stropa proti neogrevanemu prostoru</w:t>
      </w:r>
      <w:r w:rsidR="005F2576" w:rsidRPr="001545BA">
        <w:rPr>
          <w:rFonts w:cs="Arial"/>
          <w:b/>
          <w:color w:val="auto"/>
        </w:rPr>
        <w:t>/podstrešju</w:t>
      </w:r>
      <w:r w:rsidR="00467799" w:rsidRPr="001545BA">
        <w:rPr>
          <w:rFonts w:cs="Arial"/>
          <w:b/>
          <w:color w:val="auto"/>
        </w:rPr>
        <w:t xml:space="preserve"> v starejši</w:t>
      </w:r>
      <w:r w:rsidR="00861F63" w:rsidRPr="001545BA">
        <w:rPr>
          <w:rFonts w:cs="Arial"/>
          <w:b/>
          <w:color w:val="auto"/>
        </w:rPr>
        <w:t xml:space="preserve"> </w:t>
      </w:r>
      <w:r w:rsidR="00E608B5" w:rsidRPr="001545BA">
        <w:rPr>
          <w:rFonts w:cs="Arial"/>
          <w:b/>
          <w:color w:val="auto"/>
        </w:rPr>
        <w:t>stavbi</w:t>
      </w:r>
    </w:p>
    <w:p w14:paraId="33B1695F" w14:textId="4005FA8B" w:rsidR="00467799" w:rsidRPr="001545BA" w:rsidRDefault="00467799" w:rsidP="00467799">
      <w:pPr>
        <w:pStyle w:val="Telobesedila2"/>
        <w:tabs>
          <w:tab w:val="left" w:pos="360"/>
        </w:tabs>
        <w:rPr>
          <w:rFonts w:cs="Arial"/>
          <w:color w:val="auto"/>
        </w:rPr>
      </w:pPr>
      <w:r w:rsidRPr="001545BA">
        <w:rPr>
          <w:rFonts w:cs="Arial"/>
          <w:color w:val="auto"/>
        </w:rPr>
        <w:t xml:space="preserve">Višina nepovratne finančne spodbude znaša </w:t>
      </w:r>
      <w:bookmarkStart w:id="28" w:name="_Hlk164862157"/>
      <w:r w:rsidRPr="001545BA">
        <w:rPr>
          <w:rFonts w:cs="Arial"/>
          <w:color w:val="auto"/>
        </w:rPr>
        <w:t xml:space="preserve">do </w:t>
      </w:r>
      <w:r w:rsidR="00306D3B" w:rsidRPr="001545BA">
        <w:rPr>
          <w:rFonts w:cs="Arial"/>
          <w:color w:val="auto"/>
        </w:rPr>
        <w:t>3</w:t>
      </w:r>
      <w:r w:rsidRPr="001545BA">
        <w:rPr>
          <w:rFonts w:cs="Arial"/>
          <w:color w:val="auto"/>
        </w:rPr>
        <w:t xml:space="preserve">0 % priznanih stroškov naložbe, vendar ne več kot </w:t>
      </w:r>
      <w:r w:rsidR="00306D3B" w:rsidRPr="001545BA">
        <w:rPr>
          <w:rFonts w:cs="Arial"/>
          <w:color w:val="auto"/>
        </w:rPr>
        <w:t>25</w:t>
      </w:r>
      <w:r w:rsidR="00A93EBA">
        <w:rPr>
          <w:rFonts w:cs="Arial"/>
          <w:color w:val="auto"/>
        </w:rPr>
        <w:t> </w:t>
      </w:r>
      <w:r w:rsidRPr="001545BA">
        <w:rPr>
          <w:rFonts w:cs="Arial"/>
          <w:color w:val="auto"/>
        </w:rPr>
        <w:t>EUR na m</w:t>
      </w:r>
      <w:r w:rsidRPr="001545BA">
        <w:rPr>
          <w:rFonts w:cs="Arial"/>
          <w:color w:val="auto"/>
          <w:vertAlign w:val="superscript"/>
        </w:rPr>
        <w:t>2</w:t>
      </w:r>
      <w:r w:rsidRPr="001545BA">
        <w:rPr>
          <w:rFonts w:cs="Arial"/>
          <w:color w:val="auto"/>
        </w:rPr>
        <w:t xml:space="preserve"> toplotne izolacije </w:t>
      </w:r>
      <w:r w:rsidR="005F2576" w:rsidRPr="001545BA">
        <w:rPr>
          <w:rFonts w:cs="Arial"/>
          <w:color w:val="auto"/>
        </w:rPr>
        <w:t xml:space="preserve">ravne </w:t>
      </w:r>
      <w:r w:rsidRPr="001545BA">
        <w:rPr>
          <w:rFonts w:cs="Arial"/>
          <w:color w:val="auto"/>
        </w:rPr>
        <w:t>strehe</w:t>
      </w:r>
      <w:r w:rsidR="005F2576" w:rsidRPr="001545BA">
        <w:rPr>
          <w:rFonts w:cs="Arial"/>
          <w:color w:val="auto"/>
        </w:rPr>
        <w:t>, poševne strehe</w:t>
      </w:r>
      <w:r w:rsidR="006A1C99" w:rsidRPr="001545BA">
        <w:rPr>
          <w:rFonts w:cs="Arial"/>
          <w:color w:val="auto"/>
        </w:rPr>
        <w:t xml:space="preserve"> </w:t>
      </w:r>
      <w:r w:rsidRPr="001545BA">
        <w:rPr>
          <w:rFonts w:cs="Arial"/>
          <w:color w:val="auto"/>
        </w:rPr>
        <w:t>ali stropa proti neogrevanemu prostoru</w:t>
      </w:r>
      <w:r w:rsidR="005F2576" w:rsidRPr="001545BA">
        <w:rPr>
          <w:rFonts w:cs="Arial"/>
          <w:color w:val="auto"/>
        </w:rPr>
        <w:t>/podstrešju</w:t>
      </w:r>
      <w:r w:rsidRPr="001545BA">
        <w:rPr>
          <w:rFonts w:cs="Arial"/>
          <w:color w:val="auto"/>
        </w:rPr>
        <w:t>.</w:t>
      </w:r>
    </w:p>
    <w:bookmarkEnd w:id="28"/>
    <w:p w14:paraId="38242B64" w14:textId="77777777" w:rsidR="00467799" w:rsidRPr="001545BA" w:rsidRDefault="00467799" w:rsidP="00467799">
      <w:pPr>
        <w:pStyle w:val="Telobesedila2"/>
        <w:tabs>
          <w:tab w:val="left" w:pos="360"/>
        </w:tabs>
        <w:rPr>
          <w:rFonts w:cs="Arial"/>
          <w:b/>
          <w:color w:val="auto"/>
        </w:rPr>
      </w:pPr>
    </w:p>
    <w:p w14:paraId="5EA178E9" w14:textId="77777777" w:rsidR="000E5799" w:rsidRPr="001545BA" w:rsidRDefault="006547AA" w:rsidP="000E5799">
      <w:pPr>
        <w:pStyle w:val="Telobesedila2"/>
        <w:rPr>
          <w:rFonts w:cs="Arial"/>
          <w:b/>
          <w:color w:val="000000"/>
        </w:rPr>
      </w:pPr>
      <w:r w:rsidRPr="001545BA">
        <w:rPr>
          <w:rFonts w:cs="Arial"/>
          <w:b/>
          <w:color w:val="000000"/>
        </w:rPr>
        <w:t>H</w:t>
      </w:r>
      <w:r w:rsidR="000E5799" w:rsidRPr="001545BA">
        <w:rPr>
          <w:rFonts w:cs="Arial"/>
          <w:b/>
          <w:color w:val="000000"/>
        </w:rPr>
        <w:t xml:space="preserve"> - </w:t>
      </w:r>
      <w:r w:rsidR="000E5799" w:rsidRPr="001545BA">
        <w:rPr>
          <w:rFonts w:cs="Arial"/>
          <w:b/>
          <w:color w:val="000000" w:themeColor="text1"/>
        </w:rPr>
        <w:t>toplotna izolacija tal na terenu ali tal nad neogrevanim prostorom</w:t>
      </w:r>
      <w:r w:rsidR="00005F67" w:rsidRPr="001545BA">
        <w:rPr>
          <w:rFonts w:cs="Arial"/>
          <w:b/>
          <w:color w:val="000000" w:themeColor="text1"/>
        </w:rPr>
        <w:t>/kletjo</w:t>
      </w:r>
      <w:r w:rsidR="000E5799" w:rsidRPr="001545BA">
        <w:rPr>
          <w:rFonts w:cs="Arial"/>
          <w:b/>
          <w:color w:val="000000" w:themeColor="text1"/>
        </w:rPr>
        <w:t xml:space="preserve"> </w:t>
      </w:r>
      <w:r w:rsidR="000E5799" w:rsidRPr="001545BA">
        <w:rPr>
          <w:rFonts w:cs="Arial"/>
          <w:b/>
          <w:color w:val="auto"/>
        </w:rPr>
        <w:t>v starejši eno ali dvostanovanjski stavbi</w:t>
      </w:r>
    </w:p>
    <w:p w14:paraId="73A87DD3" w14:textId="27149B74" w:rsidR="000E5799" w:rsidRPr="001545BA" w:rsidRDefault="000E5799" w:rsidP="000E5799">
      <w:pPr>
        <w:pStyle w:val="Telobesedila2"/>
        <w:tabs>
          <w:tab w:val="left" w:pos="360"/>
        </w:tabs>
        <w:rPr>
          <w:rFonts w:cs="Arial"/>
          <w:color w:val="auto"/>
        </w:rPr>
      </w:pPr>
      <w:r w:rsidRPr="001545BA">
        <w:rPr>
          <w:rFonts w:cs="Arial"/>
          <w:color w:val="auto"/>
        </w:rPr>
        <w:t xml:space="preserve">Višina nepovratne finančne spodbude znaša </w:t>
      </w:r>
      <w:bookmarkStart w:id="29" w:name="_Hlk164862265"/>
      <w:r w:rsidRPr="001545BA">
        <w:rPr>
          <w:rFonts w:cs="Arial"/>
          <w:color w:val="auto"/>
        </w:rPr>
        <w:t xml:space="preserve">do </w:t>
      </w:r>
      <w:r w:rsidR="00306D3B" w:rsidRPr="001545BA">
        <w:rPr>
          <w:rFonts w:cs="Arial"/>
          <w:color w:val="auto"/>
        </w:rPr>
        <w:t>3</w:t>
      </w:r>
      <w:r w:rsidRPr="001545BA">
        <w:rPr>
          <w:rFonts w:cs="Arial"/>
          <w:color w:val="auto"/>
        </w:rPr>
        <w:t xml:space="preserve">0 % priznanih stroškov naložbe, vendar ne več kot </w:t>
      </w:r>
      <w:r w:rsidR="00F637B2" w:rsidRPr="004A3048">
        <w:rPr>
          <w:rFonts w:cs="Arial"/>
          <w:color w:val="auto"/>
        </w:rPr>
        <w:t>25</w:t>
      </w:r>
      <w:r w:rsidR="00A93EBA">
        <w:rPr>
          <w:rFonts w:cs="Arial"/>
          <w:color w:val="auto"/>
        </w:rPr>
        <w:t> </w:t>
      </w:r>
      <w:r w:rsidRPr="00276929">
        <w:rPr>
          <w:rFonts w:cs="Arial"/>
          <w:color w:val="auto"/>
        </w:rPr>
        <w:t>EUR na m</w:t>
      </w:r>
      <w:r w:rsidRPr="00CB35A3">
        <w:rPr>
          <w:rFonts w:cs="Arial"/>
          <w:color w:val="auto"/>
          <w:vertAlign w:val="superscript"/>
        </w:rPr>
        <w:t>2</w:t>
      </w:r>
      <w:r w:rsidRPr="00CB35A3">
        <w:rPr>
          <w:rFonts w:cs="Arial"/>
          <w:color w:val="auto"/>
        </w:rPr>
        <w:t xml:space="preserve"> toplotne izolacije tal na terenu ali tal nad neogrevanim prostorom</w:t>
      </w:r>
      <w:r w:rsidR="00005F67" w:rsidRPr="001545BA">
        <w:rPr>
          <w:rFonts w:cs="Arial"/>
          <w:color w:val="auto"/>
        </w:rPr>
        <w:t>/kletjo</w:t>
      </w:r>
      <w:r w:rsidRPr="001545BA">
        <w:rPr>
          <w:rFonts w:cs="Arial"/>
          <w:color w:val="auto"/>
        </w:rPr>
        <w:t>.</w:t>
      </w:r>
      <w:bookmarkEnd w:id="29"/>
    </w:p>
    <w:p w14:paraId="21EFF92C" w14:textId="77777777" w:rsidR="000E5799" w:rsidRPr="001545BA" w:rsidRDefault="000E5799" w:rsidP="00467799">
      <w:pPr>
        <w:pStyle w:val="Telobesedila2"/>
        <w:tabs>
          <w:tab w:val="left" w:pos="360"/>
        </w:tabs>
        <w:rPr>
          <w:rFonts w:cs="Arial"/>
          <w:b/>
          <w:color w:val="auto"/>
        </w:rPr>
      </w:pPr>
    </w:p>
    <w:p w14:paraId="0E36C7A8" w14:textId="00237BBC" w:rsidR="00467799" w:rsidRPr="001545BA" w:rsidRDefault="006547AA" w:rsidP="000E5799">
      <w:pPr>
        <w:pStyle w:val="Telobesedila2"/>
        <w:tabs>
          <w:tab w:val="left" w:pos="360"/>
          <w:tab w:val="left" w:pos="540"/>
        </w:tabs>
        <w:ind w:left="357" w:hanging="357"/>
        <w:rPr>
          <w:rFonts w:cs="Arial"/>
          <w:b/>
          <w:color w:val="auto"/>
        </w:rPr>
      </w:pPr>
      <w:r w:rsidRPr="001545BA">
        <w:rPr>
          <w:rFonts w:cs="Arial"/>
          <w:b/>
          <w:color w:val="auto"/>
        </w:rPr>
        <w:t>I</w:t>
      </w:r>
      <w:r w:rsidR="000E5799" w:rsidRPr="001545BA">
        <w:rPr>
          <w:rFonts w:cs="Arial"/>
          <w:b/>
          <w:color w:val="auto"/>
        </w:rPr>
        <w:t xml:space="preserve"> - </w:t>
      </w:r>
      <w:r w:rsidR="00467799" w:rsidRPr="001545BA">
        <w:rPr>
          <w:rFonts w:cs="Arial"/>
          <w:b/>
          <w:color w:val="auto"/>
        </w:rPr>
        <w:t xml:space="preserve">vgradnja prezračevanja z vračanjem toplote odpadnega zraka v </w:t>
      </w:r>
      <w:r w:rsidR="00E608B5" w:rsidRPr="001545BA">
        <w:rPr>
          <w:rFonts w:cs="Arial"/>
          <w:b/>
          <w:color w:val="auto"/>
        </w:rPr>
        <w:t>stavbi</w:t>
      </w:r>
    </w:p>
    <w:p w14:paraId="6696341F" w14:textId="441CA122" w:rsidR="00467799" w:rsidRPr="001545BA" w:rsidRDefault="00467799" w:rsidP="00467799">
      <w:pPr>
        <w:pStyle w:val="Telobesedila2"/>
        <w:tabs>
          <w:tab w:val="left" w:pos="360"/>
        </w:tabs>
        <w:rPr>
          <w:rFonts w:cs="Arial"/>
          <w:color w:val="auto"/>
        </w:rPr>
      </w:pPr>
      <w:r w:rsidRPr="001545BA">
        <w:rPr>
          <w:rFonts w:cs="Arial"/>
          <w:color w:val="auto"/>
        </w:rPr>
        <w:t xml:space="preserve">Višina nepovratne finančne spodbude znaša </w:t>
      </w:r>
      <w:bookmarkStart w:id="30" w:name="_Hlk164862340"/>
      <w:r w:rsidRPr="001545BA">
        <w:rPr>
          <w:rFonts w:cs="Arial"/>
          <w:color w:val="auto"/>
        </w:rPr>
        <w:t xml:space="preserve">do </w:t>
      </w:r>
      <w:r w:rsidR="008859C5" w:rsidRPr="001545BA">
        <w:rPr>
          <w:rFonts w:cs="Arial"/>
          <w:color w:val="auto"/>
        </w:rPr>
        <w:t xml:space="preserve">30 </w:t>
      </w:r>
      <w:r w:rsidRPr="001545BA">
        <w:rPr>
          <w:rFonts w:cs="Arial"/>
          <w:color w:val="auto"/>
        </w:rPr>
        <w:t>% priznanih stroškov naložbe, vendar ne več kot:</w:t>
      </w:r>
    </w:p>
    <w:p w14:paraId="2B5A7D07" w14:textId="6359A64E" w:rsidR="00467799" w:rsidRPr="001545BA" w:rsidRDefault="00467799" w:rsidP="00467799">
      <w:pPr>
        <w:pStyle w:val="Telobesedila"/>
        <w:numPr>
          <w:ilvl w:val="0"/>
          <w:numId w:val="1"/>
        </w:numPr>
        <w:ind w:hanging="180"/>
        <w:rPr>
          <w:rFonts w:cs="Arial"/>
        </w:rPr>
      </w:pPr>
      <w:r w:rsidRPr="001545BA">
        <w:rPr>
          <w:rFonts w:cs="Arial"/>
        </w:rPr>
        <w:t>2.</w:t>
      </w:r>
      <w:r w:rsidR="008859C5" w:rsidRPr="001545BA">
        <w:rPr>
          <w:rFonts w:cs="Arial"/>
        </w:rPr>
        <w:t>5</w:t>
      </w:r>
      <w:r w:rsidRPr="001545BA">
        <w:rPr>
          <w:rFonts w:cs="Arial"/>
        </w:rPr>
        <w:t>00 EUR za izvedbo</w:t>
      </w:r>
      <w:r w:rsidR="000B16B4" w:rsidRPr="001545BA">
        <w:rPr>
          <w:rFonts w:cs="Arial"/>
        </w:rPr>
        <w:t xml:space="preserve"> </w:t>
      </w:r>
      <w:r w:rsidRPr="001545BA">
        <w:rPr>
          <w:rFonts w:cs="Arial"/>
        </w:rPr>
        <w:t>centralnega prezračevalnega sistema v posamezn</w:t>
      </w:r>
      <w:r w:rsidR="004B53E8" w:rsidRPr="001545BA">
        <w:rPr>
          <w:rFonts w:cs="Arial"/>
        </w:rPr>
        <w:t>em</w:t>
      </w:r>
      <w:r w:rsidRPr="001545BA">
        <w:rPr>
          <w:rFonts w:cs="Arial"/>
        </w:rPr>
        <w:t xml:space="preserve"> </w:t>
      </w:r>
      <w:r w:rsidR="004B53E8" w:rsidRPr="001545BA">
        <w:rPr>
          <w:rFonts w:cs="Arial"/>
        </w:rPr>
        <w:t>stanovanju</w:t>
      </w:r>
      <w:r w:rsidR="006F3F15">
        <w:rPr>
          <w:rFonts w:cs="Arial"/>
        </w:rPr>
        <w:t xml:space="preserve"> ali poslovnem prostoru</w:t>
      </w:r>
      <w:r w:rsidRPr="001545BA">
        <w:rPr>
          <w:rFonts w:cs="Arial"/>
        </w:rPr>
        <w:t>;</w:t>
      </w:r>
    </w:p>
    <w:p w14:paraId="5B61930E" w14:textId="504DA04C" w:rsidR="00676300" w:rsidRPr="00676300" w:rsidRDefault="00676300" w:rsidP="00467799">
      <w:pPr>
        <w:pStyle w:val="Telobesedila"/>
        <w:numPr>
          <w:ilvl w:val="0"/>
          <w:numId w:val="1"/>
        </w:numPr>
        <w:ind w:hanging="180"/>
        <w:rPr>
          <w:rFonts w:cs="Arial"/>
        </w:rPr>
      </w:pPr>
      <w:r w:rsidRPr="00BE42AC">
        <w:t>600 EUR za prezračevalno naprav</w:t>
      </w:r>
      <w:r>
        <w:t>o,</w:t>
      </w:r>
      <w:r w:rsidRPr="00BE42AC">
        <w:t xml:space="preserve"> namenjeno lokalnemu prezračevanju</w:t>
      </w:r>
      <w:r>
        <w:t>, ki istočasno dovaja zrak v prostor in odvaja zrak iz prostora</w:t>
      </w:r>
      <w:r w:rsidRPr="00CD0907">
        <w:t xml:space="preserve"> </w:t>
      </w:r>
    </w:p>
    <w:p w14:paraId="019949B7" w14:textId="3239321E" w:rsidR="00676300" w:rsidRPr="001545BA" w:rsidRDefault="00676300" w:rsidP="00293292">
      <w:pPr>
        <w:pStyle w:val="Telobesedila"/>
        <w:numPr>
          <w:ilvl w:val="0"/>
          <w:numId w:val="1"/>
        </w:numPr>
        <w:ind w:hanging="180"/>
        <w:rPr>
          <w:rFonts w:cs="Arial"/>
        </w:rPr>
      </w:pPr>
      <w:r w:rsidRPr="00CD0907">
        <w:t>300 EUR za prezračevalno napravo</w:t>
      </w:r>
      <w:r>
        <w:t>,</w:t>
      </w:r>
      <w:r w:rsidRPr="00CD0907">
        <w:t xml:space="preserve"> namenjeno lokalnemu prezračevanju, ki izmenjujoče dovaja zrak v prostor in odvaja zrak iz prostora in ki je vgrajena v paru</w:t>
      </w:r>
      <w:r>
        <w:t>.</w:t>
      </w:r>
      <w:r w:rsidRPr="00676300">
        <w:rPr>
          <w:rFonts w:cs="Arial"/>
        </w:rPr>
        <w:t xml:space="preserve"> </w:t>
      </w:r>
      <w:bookmarkEnd w:id="30"/>
    </w:p>
    <w:p w14:paraId="1887AC76" w14:textId="77777777" w:rsidR="00467799" w:rsidRPr="00676300" w:rsidRDefault="00467799" w:rsidP="006A2259">
      <w:pPr>
        <w:pStyle w:val="Telobesedila"/>
        <w:ind w:left="360"/>
        <w:rPr>
          <w:rFonts w:cs="Arial"/>
        </w:rPr>
      </w:pPr>
    </w:p>
    <w:p w14:paraId="27EFE144" w14:textId="74A724E4" w:rsidR="00467799" w:rsidRPr="001545BA" w:rsidRDefault="00467799" w:rsidP="00467799">
      <w:pPr>
        <w:pStyle w:val="Odstavekseznama"/>
        <w:numPr>
          <w:ilvl w:val="0"/>
          <w:numId w:val="23"/>
        </w:numPr>
        <w:jc w:val="both"/>
        <w:rPr>
          <w:rFonts w:ascii="Arial" w:hAnsi="Arial" w:cs="Arial"/>
          <w:b/>
        </w:rPr>
      </w:pPr>
      <w:r w:rsidRPr="001545BA">
        <w:rPr>
          <w:rFonts w:ascii="Arial" w:hAnsi="Arial" w:cs="Arial"/>
          <w:b/>
        </w:rPr>
        <w:t xml:space="preserve">višina nepovratne finančne spodbude v primeru </w:t>
      </w:r>
      <w:r w:rsidR="002414AA" w:rsidRPr="001545BA">
        <w:rPr>
          <w:rFonts w:ascii="Arial" w:hAnsi="Arial" w:cs="Arial"/>
          <w:b/>
        </w:rPr>
        <w:t>izvedbe ukrep</w:t>
      </w:r>
      <w:r w:rsidR="00D44126" w:rsidRPr="001545BA">
        <w:rPr>
          <w:rFonts w:ascii="Arial" w:hAnsi="Arial" w:cs="Arial"/>
          <w:b/>
        </w:rPr>
        <w:t>ov</w:t>
      </w:r>
      <w:r w:rsidR="002414AA" w:rsidRPr="001545BA">
        <w:rPr>
          <w:rFonts w:ascii="Arial" w:hAnsi="Arial" w:cs="Arial"/>
          <w:b/>
        </w:rPr>
        <w:t xml:space="preserve"> B in C</w:t>
      </w:r>
      <w:r w:rsidR="00845C46" w:rsidRPr="001545BA">
        <w:rPr>
          <w:rFonts w:ascii="Arial" w:hAnsi="Arial" w:cs="Arial"/>
          <w:b/>
        </w:rPr>
        <w:t>, če vlagatelj uveljavlja višjo nepovratno finančno spodb</w:t>
      </w:r>
      <w:r w:rsidR="00BE0721">
        <w:rPr>
          <w:rFonts w:ascii="Arial" w:hAnsi="Arial" w:cs="Arial"/>
          <w:b/>
        </w:rPr>
        <w:t>u</w:t>
      </w:r>
      <w:r w:rsidR="00845C46" w:rsidRPr="001545BA">
        <w:rPr>
          <w:rFonts w:ascii="Arial" w:hAnsi="Arial" w:cs="Arial"/>
          <w:b/>
        </w:rPr>
        <w:t>do</w:t>
      </w:r>
    </w:p>
    <w:p w14:paraId="66B98B3A" w14:textId="2512714E" w:rsidR="00DF0136" w:rsidRPr="001545BA" w:rsidRDefault="00467799" w:rsidP="00DF0136">
      <w:pPr>
        <w:pStyle w:val="Telobesedila2"/>
        <w:rPr>
          <w:rFonts w:cs="Arial"/>
          <w:color w:val="auto"/>
        </w:rPr>
      </w:pPr>
      <w:r w:rsidRPr="001545BA">
        <w:rPr>
          <w:rFonts w:cs="Arial"/>
          <w:color w:val="auto"/>
        </w:rPr>
        <w:t xml:space="preserve">V primeru, da </w:t>
      </w:r>
      <w:bookmarkStart w:id="31" w:name="_Hlk164862709"/>
      <w:r w:rsidRPr="001545BA">
        <w:rPr>
          <w:rFonts w:cs="Arial"/>
          <w:color w:val="auto"/>
        </w:rPr>
        <w:t xml:space="preserve">vlagatelj kandidira za </w:t>
      </w:r>
      <w:r w:rsidR="00D44126" w:rsidRPr="001545BA">
        <w:rPr>
          <w:rFonts w:cs="Arial"/>
          <w:color w:val="auto"/>
        </w:rPr>
        <w:t>izved</w:t>
      </w:r>
      <w:r w:rsidR="005F6F7C" w:rsidRPr="001545BA">
        <w:rPr>
          <w:rFonts w:cs="Arial"/>
          <w:color w:val="auto"/>
        </w:rPr>
        <w:t>ena</w:t>
      </w:r>
      <w:r w:rsidR="00D44126" w:rsidRPr="001545BA">
        <w:rPr>
          <w:rFonts w:cs="Arial"/>
          <w:color w:val="auto"/>
        </w:rPr>
        <w:t xml:space="preserve"> ukrep</w:t>
      </w:r>
      <w:r w:rsidR="005F6F7C" w:rsidRPr="001545BA">
        <w:rPr>
          <w:rFonts w:cs="Arial"/>
          <w:color w:val="auto"/>
        </w:rPr>
        <w:t>a</w:t>
      </w:r>
      <w:r w:rsidR="00D44126" w:rsidRPr="001545BA">
        <w:rPr>
          <w:rFonts w:cs="Arial"/>
          <w:color w:val="auto"/>
        </w:rPr>
        <w:t xml:space="preserve"> B in C </w:t>
      </w:r>
      <w:r w:rsidR="00845C46" w:rsidRPr="001545BA">
        <w:rPr>
          <w:rFonts w:cs="Arial"/>
          <w:color w:val="auto"/>
        </w:rPr>
        <w:t>in uveljavlja višjo nepovratno finančno spodbudo zaradi</w:t>
      </w:r>
      <w:r w:rsidR="00D44126" w:rsidRPr="001545BA">
        <w:rPr>
          <w:rFonts w:cs="Arial"/>
          <w:color w:val="auto"/>
        </w:rPr>
        <w:t xml:space="preserve"> </w:t>
      </w:r>
      <w:r w:rsidR="002414AA" w:rsidRPr="001545BA">
        <w:rPr>
          <w:rFonts w:cs="Arial"/>
          <w:color w:val="auto"/>
        </w:rPr>
        <w:t>zamenjav</w:t>
      </w:r>
      <w:r w:rsidR="00845C46" w:rsidRPr="001545BA">
        <w:rPr>
          <w:rFonts w:cs="Arial"/>
          <w:color w:val="auto"/>
        </w:rPr>
        <w:t>e</w:t>
      </w:r>
      <w:r w:rsidR="00D44126" w:rsidRPr="001545BA">
        <w:rPr>
          <w:rFonts w:cs="Arial"/>
          <w:color w:val="auto"/>
        </w:rPr>
        <w:t xml:space="preserve"> stare kurilne naprave</w:t>
      </w:r>
      <w:bookmarkEnd w:id="31"/>
      <w:r w:rsidR="00A92C4A" w:rsidRPr="001545BA">
        <w:rPr>
          <w:rFonts w:cs="Arial"/>
          <w:color w:val="auto"/>
        </w:rPr>
        <w:t>, ki zagotavlja toploto centralnemu sistemu ogrevanja stavbe</w:t>
      </w:r>
      <w:r w:rsidR="00B54207" w:rsidRPr="001545BA">
        <w:rPr>
          <w:rFonts w:cs="Arial"/>
          <w:color w:val="auto"/>
        </w:rPr>
        <w:t>,</w:t>
      </w:r>
      <w:r w:rsidR="00606BA5" w:rsidRPr="001545BA">
        <w:rPr>
          <w:rFonts w:cs="Arial"/>
          <w:color w:val="auto"/>
        </w:rPr>
        <w:t xml:space="preserve"> </w:t>
      </w:r>
      <w:r w:rsidR="005D3C14" w:rsidRPr="001545BA">
        <w:rPr>
          <w:rFonts w:cs="Arial"/>
          <w:color w:val="auto"/>
        </w:rPr>
        <w:t xml:space="preserve">je upravičen </w:t>
      </w:r>
      <w:r w:rsidR="00606BA5" w:rsidRPr="001545BA">
        <w:rPr>
          <w:rFonts w:cs="Arial"/>
          <w:color w:val="auto"/>
        </w:rPr>
        <w:t>do dodelitve višje nepovratne finančne spodbude</w:t>
      </w:r>
      <w:r w:rsidR="005D3C14" w:rsidRPr="001545BA">
        <w:rPr>
          <w:rFonts w:cs="Arial"/>
          <w:color w:val="auto"/>
        </w:rPr>
        <w:t xml:space="preserve"> </w:t>
      </w:r>
      <w:r w:rsidR="005D3C14" w:rsidRPr="00276929">
        <w:rPr>
          <w:rFonts w:cs="Arial"/>
          <w:color w:val="auto"/>
        </w:rPr>
        <w:t xml:space="preserve">samo za </w:t>
      </w:r>
      <w:r w:rsidR="003517DA" w:rsidRPr="00276929">
        <w:rPr>
          <w:rFonts w:cs="Arial"/>
          <w:color w:val="auto"/>
        </w:rPr>
        <w:t xml:space="preserve">en </w:t>
      </w:r>
      <w:r w:rsidR="005D3C14" w:rsidRPr="00CB35A3">
        <w:rPr>
          <w:rFonts w:cs="Arial"/>
          <w:color w:val="auto"/>
        </w:rPr>
        <w:t>ukrep</w:t>
      </w:r>
      <w:r w:rsidR="00D44126" w:rsidRPr="00CB35A3">
        <w:rPr>
          <w:rFonts w:cs="Arial"/>
          <w:color w:val="auto"/>
        </w:rPr>
        <w:t>.</w:t>
      </w:r>
      <w:r w:rsidR="00DF0136" w:rsidRPr="001545BA">
        <w:rPr>
          <w:rFonts w:cs="Arial"/>
          <w:color w:val="auto"/>
        </w:rPr>
        <w:t xml:space="preserve">  </w:t>
      </w:r>
    </w:p>
    <w:p w14:paraId="771F0BEE" w14:textId="77777777" w:rsidR="0049215C" w:rsidRPr="001545BA" w:rsidRDefault="0049215C" w:rsidP="00DF0136">
      <w:pPr>
        <w:pStyle w:val="Telobesedila2"/>
        <w:rPr>
          <w:rFonts w:cs="Arial"/>
          <w:b/>
        </w:rPr>
      </w:pPr>
    </w:p>
    <w:p w14:paraId="7D199DD2" w14:textId="77777777" w:rsidR="0049215C" w:rsidRPr="001545BA" w:rsidRDefault="0049215C" w:rsidP="0049215C">
      <w:pPr>
        <w:pStyle w:val="Telobesedila2"/>
        <w:numPr>
          <w:ilvl w:val="0"/>
          <w:numId w:val="23"/>
        </w:numPr>
        <w:rPr>
          <w:b/>
          <w:bCs/>
          <w:color w:val="000000"/>
        </w:rPr>
      </w:pPr>
      <w:r w:rsidRPr="001545BA">
        <w:rPr>
          <w:b/>
          <w:bCs/>
          <w:color w:val="000000"/>
        </w:rPr>
        <w:t>višina nepovratne finančne spodbude v primeru izvedbe naložbe v Triglavskem narodnem parku</w:t>
      </w:r>
    </w:p>
    <w:p w14:paraId="5AC884F0" w14:textId="77ADDFEA" w:rsidR="0049215C" w:rsidRPr="001545BA" w:rsidRDefault="0049215C" w:rsidP="0049215C">
      <w:pPr>
        <w:pStyle w:val="Telobesedila2"/>
        <w:rPr>
          <w:rFonts w:cs="Arial"/>
          <w:color w:val="auto"/>
        </w:rPr>
      </w:pPr>
      <w:r w:rsidRPr="001545BA">
        <w:rPr>
          <w:rFonts w:cs="Arial"/>
          <w:color w:val="auto"/>
        </w:rPr>
        <w:t xml:space="preserve">Če ima vlagatelj stalno prebivališče ter nepremičnina, kjer bo </w:t>
      </w:r>
      <w:r w:rsidR="00EC3B4C" w:rsidRPr="001545BA">
        <w:rPr>
          <w:rFonts w:cs="Arial"/>
          <w:color w:val="auto"/>
        </w:rPr>
        <w:t xml:space="preserve">naložba </w:t>
      </w:r>
      <w:r w:rsidRPr="001545BA">
        <w:rPr>
          <w:rFonts w:cs="Arial"/>
          <w:color w:val="auto"/>
        </w:rPr>
        <w:t>izved</w:t>
      </w:r>
      <w:r w:rsidR="00EC3B4C" w:rsidRPr="001545BA">
        <w:rPr>
          <w:rFonts w:cs="Arial"/>
          <w:color w:val="auto"/>
        </w:rPr>
        <w:t>ena</w:t>
      </w:r>
      <w:r w:rsidRPr="001545BA">
        <w:rPr>
          <w:rFonts w:cs="Arial"/>
          <w:color w:val="auto"/>
        </w:rPr>
        <w:t>, leži na območju iz 9</w:t>
      </w:r>
      <w:r w:rsidR="00484FC0" w:rsidRPr="001545BA">
        <w:rPr>
          <w:rFonts w:cs="Arial"/>
          <w:color w:val="auto"/>
        </w:rPr>
        <w:t>.</w:t>
      </w:r>
      <w:r w:rsidR="00484FC0">
        <w:rPr>
          <w:rFonts w:cs="Arial"/>
          <w:color w:val="auto"/>
        </w:rPr>
        <w:t> </w:t>
      </w:r>
      <w:r w:rsidRPr="001545BA">
        <w:rPr>
          <w:rFonts w:cs="Arial"/>
          <w:color w:val="auto"/>
        </w:rPr>
        <w:t xml:space="preserve">člena Zakona o Triglavskem narodnem parku (Uradni list RS, št. 52/10 in nasl., v nadaljnjem besedilu: </w:t>
      </w:r>
      <w:r w:rsidRPr="001545BA">
        <w:rPr>
          <w:rFonts w:cs="Arial"/>
          <w:color w:val="auto"/>
        </w:rPr>
        <w:lastRenderedPageBreak/>
        <w:t>ZTNP-1), se v skladu s prvim odstavkom 11. člena ZTNP-1 končna višina nepovratne finančne spodbude po tem javnem pozivu poviša za 25 %.</w:t>
      </w:r>
    </w:p>
    <w:p w14:paraId="32778DEF" w14:textId="77777777" w:rsidR="0070271D" w:rsidRPr="001545BA" w:rsidRDefault="0070271D" w:rsidP="0070271D">
      <w:pPr>
        <w:pStyle w:val="Telobesedila2"/>
        <w:rPr>
          <w:rFonts w:cs="Arial"/>
          <w:color w:val="auto"/>
        </w:rPr>
      </w:pPr>
    </w:p>
    <w:p w14:paraId="59A0CA92" w14:textId="3CB271E8" w:rsidR="00467799" w:rsidRPr="001545BA" w:rsidRDefault="00467799" w:rsidP="00467799">
      <w:pPr>
        <w:jc w:val="both"/>
        <w:rPr>
          <w:rFonts w:ascii="Arial" w:hAnsi="Arial" w:cs="Arial"/>
        </w:rPr>
      </w:pPr>
    </w:p>
    <w:p w14:paraId="088825A6"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3. UPRAVIČENE OSEBE ZA KANDIDIRANJE NA JAVNEM POZIVU</w:t>
      </w:r>
    </w:p>
    <w:p w14:paraId="6A190647" w14:textId="77777777" w:rsidR="00467799" w:rsidRPr="001545BA" w:rsidRDefault="00467799" w:rsidP="00467799">
      <w:pPr>
        <w:pStyle w:val="Telobesedila2"/>
        <w:rPr>
          <w:rFonts w:cs="Arial"/>
          <w:color w:val="auto"/>
        </w:rPr>
      </w:pPr>
    </w:p>
    <w:p w14:paraId="5D12BBBD" w14:textId="7B88AA64" w:rsidR="00467799" w:rsidRPr="001545BA" w:rsidRDefault="00DF0136" w:rsidP="00467799">
      <w:pPr>
        <w:pStyle w:val="Telobesedila2"/>
        <w:rPr>
          <w:rFonts w:cs="Arial"/>
          <w:color w:val="auto"/>
        </w:rPr>
      </w:pPr>
      <w:r w:rsidRPr="001545BA">
        <w:rPr>
          <w:rFonts w:cs="Arial"/>
          <w:color w:val="auto"/>
        </w:rPr>
        <w:t>Upravičena oseba po tem javnem po</w:t>
      </w:r>
      <w:r w:rsidR="00EA7F0A" w:rsidRPr="001545BA">
        <w:rPr>
          <w:rFonts w:cs="Arial"/>
          <w:color w:val="auto"/>
        </w:rPr>
        <w:t>z</w:t>
      </w:r>
      <w:r w:rsidRPr="001545BA">
        <w:rPr>
          <w:rFonts w:cs="Arial"/>
          <w:color w:val="auto"/>
        </w:rPr>
        <w:t>iv</w:t>
      </w:r>
      <w:r w:rsidR="00EA7F0A" w:rsidRPr="001545BA">
        <w:rPr>
          <w:rFonts w:cs="Arial"/>
          <w:color w:val="auto"/>
        </w:rPr>
        <w:t>u</w:t>
      </w:r>
      <w:r w:rsidRPr="001545BA">
        <w:rPr>
          <w:rFonts w:cs="Arial"/>
          <w:color w:val="auto"/>
        </w:rPr>
        <w:t xml:space="preserve"> je </w:t>
      </w:r>
      <w:r w:rsidR="00467799" w:rsidRPr="001545BA">
        <w:rPr>
          <w:rFonts w:cs="Arial"/>
          <w:color w:val="auto"/>
        </w:rPr>
        <w:t xml:space="preserve">vsaka fizična oseba, ki je </w:t>
      </w:r>
      <w:r w:rsidR="00B71C6A" w:rsidRPr="001545BA">
        <w:rPr>
          <w:rFonts w:cs="Arial"/>
          <w:color w:val="auto"/>
        </w:rPr>
        <w:t xml:space="preserve">tako v času vložitve vloge, kot v času izdaje odločbe </w:t>
      </w:r>
      <w:r w:rsidR="00467799" w:rsidRPr="001545BA">
        <w:rPr>
          <w:rFonts w:cs="Arial"/>
          <w:color w:val="auto"/>
        </w:rPr>
        <w:t>investitor in:</w:t>
      </w:r>
    </w:p>
    <w:p w14:paraId="32B93BB8" w14:textId="014DE36B" w:rsidR="00467799" w:rsidRPr="001545BA" w:rsidRDefault="00467799" w:rsidP="00467799">
      <w:pPr>
        <w:pStyle w:val="Telobesedila"/>
        <w:numPr>
          <w:ilvl w:val="0"/>
          <w:numId w:val="1"/>
        </w:numPr>
        <w:ind w:hanging="180"/>
        <w:rPr>
          <w:rFonts w:cs="Arial"/>
        </w:rPr>
      </w:pPr>
      <w:r w:rsidRPr="001545BA">
        <w:rPr>
          <w:rFonts w:cs="Arial"/>
        </w:rPr>
        <w:t xml:space="preserve">lastnik ali solastnik nepremičnine, </w:t>
      </w:r>
      <w:r w:rsidR="00E608B5" w:rsidRPr="001545BA">
        <w:rPr>
          <w:rFonts w:cs="Arial"/>
        </w:rPr>
        <w:t xml:space="preserve">stavbe </w:t>
      </w:r>
      <w:r w:rsidRPr="001545BA">
        <w:rPr>
          <w:rFonts w:cs="Arial"/>
        </w:rPr>
        <w:t>ali stanovanja</w:t>
      </w:r>
      <w:r w:rsidR="00ED32B0">
        <w:rPr>
          <w:rFonts w:cs="Arial"/>
        </w:rPr>
        <w:t xml:space="preserve"> ali poslovnega prostora</w:t>
      </w:r>
      <w:r w:rsidRPr="001545BA">
        <w:rPr>
          <w:rFonts w:cs="Arial"/>
        </w:rPr>
        <w:t xml:space="preserve"> v</w:t>
      </w:r>
      <w:r w:rsidR="003D3EFE" w:rsidRPr="001545BA">
        <w:rPr>
          <w:rFonts w:cs="Arial"/>
        </w:rPr>
        <w:t xml:space="preserve"> stavbi </w:t>
      </w:r>
      <w:r w:rsidR="006101EA" w:rsidRPr="001545BA">
        <w:rPr>
          <w:rFonts w:cs="Arial"/>
        </w:rPr>
        <w:t xml:space="preserve">z več </w:t>
      </w:r>
      <w:r w:rsidR="00EC07E8" w:rsidRPr="001545BA">
        <w:rPr>
          <w:rFonts w:cs="Arial"/>
        </w:rPr>
        <w:t xml:space="preserve">posameznimi </w:t>
      </w:r>
      <w:r w:rsidR="003D3EFE" w:rsidRPr="001545BA">
        <w:rPr>
          <w:rFonts w:cs="Arial"/>
        </w:rPr>
        <w:t>deli</w:t>
      </w:r>
      <w:r w:rsidRPr="001545BA">
        <w:rPr>
          <w:rFonts w:cs="Arial"/>
        </w:rPr>
        <w:t xml:space="preserve">, kjer </w:t>
      </w:r>
      <w:r w:rsidR="00B71C6A" w:rsidRPr="001545BA">
        <w:rPr>
          <w:rFonts w:cs="Arial"/>
        </w:rPr>
        <w:t>je bil</w:t>
      </w:r>
      <w:r w:rsidRPr="001545BA">
        <w:rPr>
          <w:rFonts w:cs="Arial"/>
        </w:rPr>
        <w:t xml:space="preserve"> izveden ukrep, ki je predmet javnega poziva (v nadaljnjem besedilu: lastnik)</w:t>
      </w:r>
      <w:r w:rsidR="00DF35F4" w:rsidRPr="001545BA">
        <w:rPr>
          <w:rFonts w:cs="Arial"/>
        </w:rPr>
        <w:t xml:space="preserve"> ali</w:t>
      </w:r>
    </w:p>
    <w:p w14:paraId="0734D791" w14:textId="241A349F" w:rsidR="00467799" w:rsidRPr="001545BA" w:rsidRDefault="00467799" w:rsidP="00467799">
      <w:pPr>
        <w:pStyle w:val="Telobesedila"/>
        <w:numPr>
          <w:ilvl w:val="0"/>
          <w:numId w:val="1"/>
        </w:numPr>
        <w:ind w:hanging="180"/>
        <w:rPr>
          <w:rFonts w:cs="Arial"/>
        </w:rPr>
      </w:pPr>
      <w:r w:rsidRPr="001545BA">
        <w:rPr>
          <w:rFonts w:cs="Arial"/>
        </w:rPr>
        <w:t xml:space="preserve">imetnik stavbne pravice na nepremičnini, </w:t>
      </w:r>
      <w:r w:rsidR="003E3D39">
        <w:rPr>
          <w:rFonts w:cs="Arial"/>
        </w:rPr>
        <w:t>stavbi</w:t>
      </w:r>
      <w:r w:rsidR="00EA2B55">
        <w:rPr>
          <w:rFonts w:cs="Arial"/>
        </w:rPr>
        <w:t xml:space="preserve"> ali</w:t>
      </w:r>
      <w:r w:rsidR="003E3D39">
        <w:rPr>
          <w:rFonts w:cs="Arial"/>
        </w:rPr>
        <w:t xml:space="preserve"> stanovanju ali poslovnem prostoru, </w:t>
      </w:r>
      <w:r w:rsidRPr="001545BA">
        <w:rPr>
          <w:rFonts w:cs="Arial"/>
        </w:rPr>
        <w:t xml:space="preserve">kjer </w:t>
      </w:r>
      <w:r w:rsidR="00B71C6A" w:rsidRPr="001545BA">
        <w:rPr>
          <w:rFonts w:cs="Arial"/>
        </w:rPr>
        <w:t>je bil</w:t>
      </w:r>
      <w:r w:rsidRPr="001545BA">
        <w:rPr>
          <w:rFonts w:cs="Arial"/>
        </w:rPr>
        <w:t xml:space="preserve"> izveden ukrep, ki je predmet javnega poziva</w:t>
      </w:r>
      <w:r w:rsidR="00DF35F4" w:rsidRPr="001545BA">
        <w:rPr>
          <w:rFonts w:cs="Arial"/>
        </w:rPr>
        <w:t xml:space="preserve"> ali</w:t>
      </w:r>
    </w:p>
    <w:p w14:paraId="113E815D" w14:textId="1C618CCF" w:rsidR="009D66B3" w:rsidRPr="001545BA" w:rsidRDefault="00DE0EDB" w:rsidP="00CF713A">
      <w:pPr>
        <w:pStyle w:val="Telobesedila"/>
        <w:numPr>
          <w:ilvl w:val="0"/>
          <w:numId w:val="1"/>
        </w:numPr>
        <w:ind w:hanging="180"/>
        <w:rPr>
          <w:rFonts w:cs="Arial"/>
        </w:rPr>
      </w:pPr>
      <w:r w:rsidRPr="001545BA">
        <w:rPr>
          <w:rFonts w:cs="Arial"/>
        </w:rPr>
        <w:t xml:space="preserve">ožji </w:t>
      </w:r>
      <w:r w:rsidR="00361844" w:rsidRPr="001545BA">
        <w:rPr>
          <w:rFonts w:cs="Arial"/>
        </w:rPr>
        <w:t>družinski član</w:t>
      </w:r>
      <w:r w:rsidR="00467799" w:rsidRPr="001545BA">
        <w:rPr>
          <w:rFonts w:cs="Arial"/>
        </w:rPr>
        <w:t xml:space="preserve"> lastnika</w:t>
      </w:r>
      <w:r w:rsidR="00CF77BD" w:rsidRPr="001545BA">
        <w:rPr>
          <w:rFonts w:cs="Arial"/>
        </w:rPr>
        <w:t xml:space="preserve"> </w:t>
      </w:r>
      <w:r w:rsidR="00467799" w:rsidRPr="001545BA">
        <w:rPr>
          <w:rFonts w:cs="Arial"/>
        </w:rPr>
        <w:t xml:space="preserve">nepremičnine, </w:t>
      </w:r>
      <w:r w:rsidR="00E608B5" w:rsidRPr="001545BA">
        <w:rPr>
          <w:rFonts w:cs="Arial"/>
        </w:rPr>
        <w:t xml:space="preserve">stavbe </w:t>
      </w:r>
      <w:r w:rsidR="00467799" w:rsidRPr="001545BA">
        <w:rPr>
          <w:rFonts w:cs="Arial"/>
        </w:rPr>
        <w:t>ali stanovanja</w:t>
      </w:r>
      <w:r w:rsidR="003E3D39">
        <w:rPr>
          <w:rFonts w:cs="Arial"/>
        </w:rPr>
        <w:t xml:space="preserve"> ali poslovnega prostora</w:t>
      </w:r>
      <w:r w:rsidR="00462878" w:rsidRPr="001545BA">
        <w:rPr>
          <w:rFonts w:cs="Arial"/>
        </w:rPr>
        <w:t xml:space="preserve"> </w:t>
      </w:r>
      <w:r w:rsidRPr="001545BA">
        <w:rPr>
          <w:rFonts w:cs="Arial"/>
        </w:rPr>
        <w:t xml:space="preserve">v </w:t>
      </w:r>
      <w:r w:rsidR="003D3EFE" w:rsidRPr="001545BA">
        <w:rPr>
          <w:rFonts w:cs="Arial"/>
        </w:rPr>
        <w:t xml:space="preserve">stavbi </w:t>
      </w:r>
      <w:r w:rsidR="00CF77BD" w:rsidRPr="001545BA">
        <w:rPr>
          <w:rFonts w:cs="Arial"/>
        </w:rPr>
        <w:t xml:space="preserve">z </w:t>
      </w:r>
      <w:r w:rsidR="003D3EFE" w:rsidRPr="001545BA">
        <w:rPr>
          <w:rFonts w:cs="Arial"/>
        </w:rPr>
        <w:t xml:space="preserve">več </w:t>
      </w:r>
      <w:r w:rsidR="00EC07E8" w:rsidRPr="001545BA">
        <w:rPr>
          <w:rFonts w:cs="Arial"/>
        </w:rPr>
        <w:t xml:space="preserve">posameznimi </w:t>
      </w:r>
      <w:r w:rsidR="003D3EFE" w:rsidRPr="001545BA">
        <w:rPr>
          <w:rFonts w:cs="Arial"/>
        </w:rPr>
        <w:t>deli</w:t>
      </w:r>
      <w:r w:rsidRPr="001545BA">
        <w:rPr>
          <w:rFonts w:cs="Arial"/>
        </w:rPr>
        <w:t>,</w:t>
      </w:r>
      <w:r w:rsidR="00467799" w:rsidRPr="001545BA">
        <w:rPr>
          <w:rFonts w:cs="Arial"/>
        </w:rPr>
        <w:t xml:space="preserve"> kjer </w:t>
      </w:r>
      <w:r w:rsidR="00B71C6A" w:rsidRPr="001545BA">
        <w:rPr>
          <w:rFonts w:cs="Arial"/>
        </w:rPr>
        <w:t>je bil</w:t>
      </w:r>
      <w:r w:rsidR="00467799" w:rsidRPr="001545BA">
        <w:rPr>
          <w:rFonts w:cs="Arial"/>
        </w:rPr>
        <w:t xml:space="preserve"> izveden ukrep, ki je predmet javnega poziva</w:t>
      </w:r>
      <w:r w:rsidR="00941A73" w:rsidRPr="001545BA">
        <w:rPr>
          <w:rFonts w:cs="Arial"/>
        </w:rPr>
        <w:t xml:space="preserve"> </w:t>
      </w:r>
      <w:r w:rsidRPr="001545BA">
        <w:rPr>
          <w:rFonts w:cs="Arial"/>
        </w:rPr>
        <w:t>(</w:t>
      </w:r>
      <w:r w:rsidR="008D4D98" w:rsidRPr="001545BA">
        <w:rPr>
          <w:rFonts w:cs="Arial"/>
        </w:rPr>
        <w:t>po tem javnem pozivu se šteje za ožjega družinskega člana:</w:t>
      </w:r>
      <w:r w:rsidRPr="001545BA">
        <w:rPr>
          <w:rFonts w:cs="Arial"/>
        </w:rPr>
        <w:t xml:space="preserve"> zakonec,</w:t>
      </w:r>
      <w:r w:rsidR="00060BF3" w:rsidRPr="001545BA">
        <w:rPr>
          <w:rFonts w:cs="Arial"/>
        </w:rPr>
        <w:t xml:space="preserve"> </w:t>
      </w:r>
      <w:proofErr w:type="spellStart"/>
      <w:r w:rsidR="00060BF3" w:rsidRPr="001545BA">
        <w:rPr>
          <w:rFonts w:cs="Arial"/>
        </w:rPr>
        <w:t>izvenzakonski</w:t>
      </w:r>
      <w:proofErr w:type="spellEnd"/>
      <w:r w:rsidR="00060BF3" w:rsidRPr="001545BA">
        <w:rPr>
          <w:rFonts w:cs="Arial"/>
        </w:rPr>
        <w:t xml:space="preserve"> partner,</w:t>
      </w:r>
      <w:r w:rsidRPr="001545BA">
        <w:rPr>
          <w:rFonts w:cs="Arial"/>
        </w:rPr>
        <w:t xml:space="preserve"> otro</w:t>
      </w:r>
      <w:r w:rsidR="00060BF3" w:rsidRPr="001545BA">
        <w:rPr>
          <w:rFonts w:cs="Arial"/>
        </w:rPr>
        <w:t>k</w:t>
      </w:r>
      <w:r w:rsidRPr="001545BA">
        <w:rPr>
          <w:rFonts w:cs="Arial"/>
        </w:rPr>
        <w:t xml:space="preserve">, starš, brat, </w:t>
      </w:r>
      <w:r w:rsidR="00060BF3" w:rsidRPr="001545BA">
        <w:rPr>
          <w:rFonts w:cs="Arial"/>
        </w:rPr>
        <w:t>sestra</w:t>
      </w:r>
      <w:r w:rsidRPr="001545BA">
        <w:rPr>
          <w:rFonts w:cs="Arial"/>
        </w:rPr>
        <w:t>, stari starš, vnuki</w:t>
      </w:r>
      <w:r w:rsidR="00060BF3" w:rsidRPr="001545BA">
        <w:rPr>
          <w:rFonts w:cs="Arial"/>
        </w:rPr>
        <w:t xml:space="preserve">, zakonec ali </w:t>
      </w:r>
      <w:proofErr w:type="spellStart"/>
      <w:r w:rsidR="00060BF3" w:rsidRPr="001545BA">
        <w:rPr>
          <w:rFonts w:cs="Arial"/>
        </w:rPr>
        <w:t>izvenzakonski</w:t>
      </w:r>
      <w:proofErr w:type="spellEnd"/>
      <w:r w:rsidR="00060BF3" w:rsidRPr="001545BA">
        <w:rPr>
          <w:rFonts w:cs="Arial"/>
        </w:rPr>
        <w:t xml:space="preserve"> partner ožj</w:t>
      </w:r>
      <w:r w:rsidR="005B7284" w:rsidRPr="001545BA">
        <w:rPr>
          <w:rFonts w:cs="Arial"/>
        </w:rPr>
        <w:t>ega</w:t>
      </w:r>
      <w:r w:rsidR="00060BF3" w:rsidRPr="001545BA">
        <w:rPr>
          <w:rFonts w:cs="Arial"/>
        </w:rPr>
        <w:t xml:space="preserve"> družinsk</w:t>
      </w:r>
      <w:r w:rsidR="005B7284" w:rsidRPr="001545BA">
        <w:rPr>
          <w:rFonts w:cs="Arial"/>
        </w:rPr>
        <w:t>ega</w:t>
      </w:r>
      <w:r w:rsidR="00060BF3" w:rsidRPr="001545BA">
        <w:rPr>
          <w:rFonts w:cs="Arial"/>
        </w:rPr>
        <w:t xml:space="preserve"> član</w:t>
      </w:r>
      <w:r w:rsidR="005B7284" w:rsidRPr="001545BA">
        <w:rPr>
          <w:rFonts w:cs="Arial"/>
        </w:rPr>
        <w:t>a</w:t>
      </w:r>
      <w:r w:rsidRPr="001545BA">
        <w:rPr>
          <w:rFonts w:cs="Arial"/>
        </w:rPr>
        <w:t>)</w:t>
      </w:r>
      <w:r w:rsidR="00DF35F4" w:rsidRPr="001545BA">
        <w:rPr>
          <w:rFonts w:cs="Arial"/>
        </w:rPr>
        <w:t xml:space="preserve"> ali</w:t>
      </w:r>
    </w:p>
    <w:p w14:paraId="25F57C4B" w14:textId="6563A665" w:rsidR="00A20776" w:rsidRPr="001545BA" w:rsidRDefault="00467799">
      <w:pPr>
        <w:pStyle w:val="Telobesedila"/>
        <w:numPr>
          <w:ilvl w:val="0"/>
          <w:numId w:val="1"/>
        </w:numPr>
        <w:ind w:hanging="180"/>
        <w:rPr>
          <w:rFonts w:cs="Arial"/>
        </w:rPr>
      </w:pPr>
      <w:r w:rsidRPr="001545BA">
        <w:rPr>
          <w:rFonts w:cs="Arial"/>
        </w:rPr>
        <w:t>najemnik</w:t>
      </w:r>
      <w:r w:rsidR="00005F67" w:rsidRPr="001545BA">
        <w:rPr>
          <w:rFonts w:cs="Arial"/>
        </w:rPr>
        <w:t xml:space="preserve"> </w:t>
      </w:r>
      <w:r w:rsidRPr="001545BA">
        <w:rPr>
          <w:rFonts w:cs="Arial"/>
        </w:rPr>
        <w:t xml:space="preserve">nepremičnine, </w:t>
      </w:r>
      <w:r w:rsidR="00E608B5" w:rsidRPr="001545BA">
        <w:rPr>
          <w:rFonts w:cs="Arial"/>
        </w:rPr>
        <w:t xml:space="preserve">stavbe </w:t>
      </w:r>
      <w:r w:rsidRPr="001545BA">
        <w:rPr>
          <w:rFonts w:cs="Arial"/>
        </w:rPr>
        <w:t xml:space="preserve">ali </w:t>
      </w:r>
      <w:r w:rsidR="000818DD" w:rsidRPr="001545BA">
        <w:rPr>
          <w:rFonts w:cs="Arial"/>
        </w:rPr>
        <w:t>stanovanja</w:t>
      </w:r>
      <w:r w:rsidRPr="001545BA">
        <w:rPr>
          <w:rFonts w:cs="Arial"/>
        </w:rPr>
        <w:t xml:space="preserve"> </w:t>
      </w:r>
      <w:r w:rsidR="003E3D39">
        <w:rPr>
          <w:rFonts w:cs="Arial"/>
        </w:rPr>
        <w:t xml:space="preserve">ali poslovnega prostora </w:t>
      </w:r>
      <w:r w:rsidRPr="001545BA">
        <w:rPr>
          <w:rFonts w:cs="Arial"/>
        </w:rPr>
        <w:t>v</w:t>
      </w:r>
      <w:r w:rsidR="003D3EFE" w:rsidRPr="001545BA">
        <w:rPr>
          <w:rFonts w:cs="Arial"/>
        </w:rPr>
        <w:t xml:space="preserve"> stavbi </w:t>
      </w:r>
      <w:r w:rsidR="00CF77BD" w:rsidRPr="001545BA">
        <w:rPr>
          <w:rFonts w:cs="Arial"/>
        </w:rPr>
        <w:t>z</w:t>
      </w:r>
      <w:r w:rsidR="003D3EFE" w:rsidRPr="001545BA">
        <w:rPr>
          <w:rFonts w:cs="Arial"/>
        </w:rPr>
        <w:t xml:space="preserve"> več </w:t>
      </w:r>
      <w:r w:rsidR="00EC07E8" w:rsidRPr="001545BA">
        <w:rPr>
          <w:rFonts w:cs="Arial"/>
        </w:rPr>
        <w:t xml:space="preserve">posameznimi </w:t>
      </w:r>
      <w:r w:rsidR="003D3EFE" w:rsidRPr="001545BA">
        <w:rPr>
          <w:rFonts w:cs="Arial"/>
        </w:rPr>
        <w:t>deli</w:t>
      </w:r>
      <w:r w:rsidRPr="001545BA">
        <w:rPr>
          <w:rFonts w:cs="Arial"/>
        </w:rPr>
        <w:t xml:space="preserve">, kjer </w:t>
      </w:r>
      <w:r w:rsidR="00B71C6A" w:rsidRPr="001545BA">
        <w:rPr>
          <w:rFonts w:cs="Arial"/>
        </w:rPr>
        <w:t>je bil</w:t>
      </w:r>
      <w:r w:rsidRPr="001545BA">
        <w:rPr>
          <w:rFonts w:cs="Arial"/>
        </w:rPr>
        <w:t xml:space="preserve"> izveden ukrep, ki je predmet javnega</w:t>
      </w:r>
      <w:r w:rsidR="00A20776" w:rsidRPr="001545BA">
        <w:rPr>
          <w:rFonts w:cs="Arial"/>
        </w:rPr>
        <w:t xml:space="preserve"> </w:t>
      </w:r>
      <w:r w:rsidR="004607E4" w:rsidRPr="001545BA">
        <w:rPr>
          <w:rFonts w:cs="Arial"/>
        </w:rPr>
        <w:t xml:space="preserve">poziva. </w:t>
      </w:r>
    </w:p>
    <w:p w14:paraId="55AE02DD" w14:textId="77777777" w:rsidR="009D66B3" w:rsidRPr="001545BA" w:rsidRDefault="009D66B3" w:rsidP="00A20776">
      <w:pPr>
        <w:pStyle w:val="Telobesedila"/>
        <w:rPr>
          <w:rFonts w:cs="Arial"/>
        </w:rPr>
      </w:pPr>
    </w:p>
    <w:p w14:paraId="0FB0CC47" w14:textId="3AF353EF" w:rsidR="00463300" w:rsidRPr="001545BA" w:rsidRDefault="004607E4" w:rsidP="00A20776">
      <w:pPr>
        <w:pStyle w:val="Telobesedila"/>
        <w:rPr>
          <w:rFonts w:cs="Arial"/>
        </w:rPr>
      </w:pPr>
      <w:bookmarkStart w:id="32" w:name="_Hlk164863811"/>
      <w:r w:rsidRPr="001545BA">
        <w:rPr>
          <w:rFonts w:cs="Arial"/>
        </w:rPr>
        <w:t>N</w:t>
      </w:r>
      <w:r w:rsidR="000818DD" w:rsidRPr="001545BA">
        <w:rPr>
          <w:rFonts w:cs="Arial"/>
        </w:rPr>
        <w:t xml:space="preserve">epremičnina, </w:t>
      </w:r>
      <w:r w:rsidR="00E608B5" w:rsidRPr="001545BA">
        <w:rPr>
          <w:rFonts w:cs="Arial"/>
        </w:rPr>
        <w:t xml:space="preserve">stavba </w:t>
      </w:r>
      <w:r w:rsidR="003E3D39">
        <w:rPr>
          <w:rFonts w:cs="Arial"/>
        </w:rPr>
        <w:t>ali</w:t>
      </w:r>
      <w:r w:rsidR="000818DD" w:rsidRPr="001545BA">
        <w:rPr>
          <w:rFonts w:cs="Arial"/>
        </w:rPr>
        <w:t xml:space="preserve"> stanovanje</w:t>
      </w:r>
      <w:r w:rsidR="003E3D39">
        <w:rPr>
          <w:rFonts w:cs="Arial"/>
        </w:rPr>
        <w:t xml:space="preserve"> ali poslovni prostor</w:t>
      </w:r>
      <w:r w:rsidR="000818DD" w:rsidRPr="001545BA">
        <w:rPr>
          <w:rFonts w:cs="Arial"/>
        </w:rPr>
        <w:t xml:space="preserve"> v</w:t>
      </w:r>
      <w:r w:rsidR="003D3EFE" w:rsidRPr="001545BA">
        <w:rPr>
          <w:rFonts w:cs="Arial"/>
        </w:rPr>
        <w:t xml:space="preserve"> stavbi </w:t>
      </w:r>
      <w:r w:rsidR="00CF77BD" w:rsidRPr="001545BA">
        <w:rPr>
          <w:rFonts w:cs="Arial"/>
        </w:rPr>
        <w:t xml:space="preserve">z </w:t>
      </w:r>
      <w:r w:rsidR="003D3EFE" w:rsidRPr="001545BA">
        <w:rPr>
          <w:rFonts w:cs="Arial"/>
        </w:rPr>
        <w:t>več</w:t>
      </w:r>
      <w:r w:rsidR="00EC07E8" w:rsidRPr="001545BA">
        <w:rPr>
          <w:rFonts w:cs="Arial"/>
        </w:rPr>
        <w:t xml:space="preserve"> posameznimi</w:t>
      </w:r>
      <w:r w:rsidR="003D3EFE" w:rsidRPr="001545BA">
        <w:rPr>
          <w:rFonts w:cs="Arial"/>
        </w:rPr>
        <w:t xml:space="preserve"> deli</w:t>
      </w:r>
      <w:r w:rsidR="00463300" w:rsidRPr="001545BA">
        <w:rPr>
          <w:rFonts w:cs="Arial"/>
        </w:rPr>
        <w:t xml:space="preserve">, </w:t>
      </w:r>
      <w:r w:rsidR="000818DD" w:rsidRPr="001545BA">
        <w:rPr>
          <w:rFonts w:cs="Arial"/>
        </w:rPr>
        <w:t xml:space="preserve">kjer </w:t>
      </w:r>
      <w:r w:rsidR="00B71C6A" w:rsidRPr="001545BA">
        <w:rPr>
          <w:rFonts w:cs="Arial"/>
        </w:rPr>
        <w:t>je bil</w:t>
      </w:r>
      <w:r w:rsidR="000818DD" w:rsidRPr="001545BA">
        <w:rPr>
          <w:rFonts w:cs="Arial"/>
        </w:rPr>
        <w:t xml:space="preserve"> izveden</w:t>
      </w:r>
      <w:r w:rsidR="00463300" w:rsidRPr="001545BA">
        <w:rPr>
          <w:rFonts w:cs="Arial"/>
        </w:rPr>
        <w:t xml:space="preserve"> </w:t>
      </w:r>
      <w:r w:rsidR="000818DD" w:rsidRPr="001545BA">
        <w:rPr>
          <w:rFonts w:cs="Arial"/>
        </w:rPr>
        <w:t>ukrep</w:t>
      </w:r>
      <w:r w:rsidR="00463300" w:rsidRPr="001545BA">
        <w:rPr>
          <w:rFonts w:cs="Arial"/>
        </w:rPr>
        <w:t>, ki je predmet tega javnega poziva</w:t>
      </w:r>
      <w:r w:rsidR="0097014F" w:rsidRPr="001545BA">
        <w:rPr>
          <w:rFonts w:cs="Arial"/>
        </w:rPr>
        <w:t>,</w:t>
      </w:r>
      <w:r w:rsidR="00463300" w:rsidRPr="001545BA">
        <w:rPr>
          <w:rFonts w:cs="Arial"/>
        </w:rPr>
        <w:t xml:space="preserve"> mora biti </w:t>
      </w:r>
      <w:r w:rsidR="00B71C6A" w:rsidRPr="001545BA">
        <w:rPr>
          <w:rFonts w:cs="Arial"/>
        </w:rPr>
        <w:t>tako v času vložitve vloge</w:t>
      </w:r>
      <w:r w:rsidR="00196477" w:rsidRPr="001545BA">
        <w:rPr>
          <w:rFonts w:cs="Arial"/>
        </w:rPr>
        <w:t>,</w:t>
      </w:r>
      <w:r w:rsidR="00B71C6A" w:rsidRPr="001545BA">
        <w:rPr>
          <w:rFonts w:cs="Arial"/>
        </w:rPr>
        <w:t xml:space="preserve"> kot v času izdaje odločbe </w:t>
      </w:r>
      <w:r w:rsidR="00463300" w:rsidRPr="001545BA">
        <w:rPr>
          <w:rFonts w:cs="Arial"/>
        </w:rPr>
        <w:t>v izk</w:t>
      </w:r>
      <w:r w:rsidR="0097014F" w:rsidRPr="001545BA">
        <w:rPr>
          <w:rFonts w:cs="Arial"/>
        </w:rPr>
        <w:t>lj</w:t>
      </w:r>
      <w:r w:rsidR="00463300" w:rsidRPr="001545BA">
        <w:rPr>
          <w:rFonts w:cs="Arial"/>
        </w:rPr>
        <w:t>učni lasti</w:t>
      </w:r>
      <w:r w:rsidR="00F14186" w:rsidRPr="001545BA">
        <w:rPr>
          <w:rFonts w:cs="Arial"/>
        </w:rPr>
        <w:t>/</w:t>
      </w:r>
      <w:proofErr w:type="spellStart"/>
      <w:r w:rsidR="00F14186" w:rsidRPr="001545BA">
        <w:rPr>
          <w:rFonts w:cs="Arial"/>
        </w:rPr>
        <w:t>solasti</w:t>
      </w:r>
      <w:proofErr w:type="spellEnd"/>
      <w:r w:rsidR="00463300" w:rsidRPr="001545BA">
        <w:rPr>
          <w:rFonts w:cs="Arial"/>
        </w:rPr>
        <w:t xml:space="preserve"> fizične osebe</w:t>
      </w:r>
      <w:r w:rsidR="00667245" w:rsidRPr="001545BA">
        <w:rPr>
          <w:rFonts w:cs="Arial"/>
        </w:rPr>
        <w:t>/</w:t>
      </w:r>
      <w:r w:rsidR="00C544A9" w:rsidRPr="001545BA">
        <w:rPr>
          <w:rFonts w:cs="Arial"/>
        </w:rPr>
        <w:t xml:space="preserve">fizičnih </w:t>
      </w:r>
      <w:r w:rsidR="00667245" w:rsidRPr="001545BA">
        <w:rPr>
          <w:rFonts w:cs="Arial"/>
        </w:rPr>
        <w:t>oseb</w:t>
      </w:r>
      <w:r w:rsidR="00463300" w:rsidRPr="001545BA">
        <w:rPr>
          <w:rFonts w:cs="Arial"/>
        </w:rPr>
        <w:t>.</w:t>
      </w:r>
    </w:p>
    <w:bookmarkEnd w:id="32"/>
    <w:p w14:paraId="0C997A2A" w14:textId="77777777" w:rsidR="0097014F" w:rsidRPr="001545BA" w:rsidRDefault="0097014F" w:rsidP="0097014F">
      <w:pPr>
        <w:pStyle w:val="Telobesedila"/>
        <w:rPr>
          <w:rFonts w:cs="Arial"/>
        </w:rPr>
      </w:pPr>
    </w:p>
    <w:p w14:paraId="76F063D6" w14:textId="6507B5E4" w:rsidR="00EA7F0A" w:rsidRPr="001545BA" w:rsidRDefault="00EA7F0A" w:rsidP="0097014F">
      <w:pPr>
        <w:pStyle w:val="Telobesedila"/>
        <w:rPr>
          <w:rFonts w:cs="Arial"/>
        </w:rPr>
      </w:pPr>
      <w:r w:rsidRPr="001545BA">
        <w:rPr>
          <w:rFonts w:cs="Arial"/>
        </w:rPr>
        <w:t>Nepremičnina</w:t>
      </w:r>
      <w:r w:rsidR="003E3D39">
        <w:rPr>
          <w:rFonts w:cs="Arial"/>
        </w:rPr>
        <w:t>, stavba ali stanovanje ali poslovni prostor</w:t>
      </w:r>
      <w:r w:rsidRPr="001545BA">
        <w:rPr>
          <w:rFonts w:cs="Arial"/>
        </w:rPr>
        <w:t xml:space="preserve"> ni v lasti fizične osebe, če je navedena v poslovnih knjigah in registru osnovnih sredstev kot del osnovnih sredstev samostojnega podjetnika posameznika oziroma druge fizične osebe, </w:t>
      </w:r>
      <w:r w:rsidR="0097014F" w:rsidRPr="001545BA">
        <w:rPr>
          <w:rFonts w:cs="Arial"/>
        </w:rPr>
        <w:t>ki samostojno opravlja dejavnost kot poklic, oziroma je registrirana za opravljanje dejavnosti na podlagi posebnega zakona.</w:t>
      </w:r>
      <w:r w:rsidR="00AF3471" w:rsidRPr="001545BA">
        <w:rPr>
          <w:rFonts w:cs="Arial"/>
        </w:rPr>
        <w:t xml:space="preserve"> Na poziv Eko sklada mora taka oseba izpis iz poslovnih knjig in registra osnovnih sredstev predložiti, sicer se šteje, da nepremičnina ni v lasti fizične osebe</w:t>
      </w:r>
      <w:r w:rsidR="000E548C" w:rsidRPr="001545BA">
        <w:rPr>
          <w:rFonts w:cs="Arial"/>
        </w:rPr>
        <w:t>.</w:t>
      </w:r>
    </w:p>
    <w:p w14:paraId="7F330CFD" w14:textId="77777777" w:rsidR="0097014F" w:rsidRPr="001545BA" w:rsidRDefault="0097014F" w:rsidP="0097014F">
      <w:pPr>
        <w:pStyle w:val="Telobesedila"/>
        <w:rPr>
          <w:rFonts w:cs="Arial"/>
        </w:rPr>
      </w:pPr>
    </w:p>
    <w:p w14:paraId="648636AD" w14:textId="46223352" w:rsidR="0097014F" w:rsidRPr="001545BA" w:rsidRDefault="0097014F" w:rsidP="0097014F">
      <w:pPr>
        <w:pStyle w:val="Telobesedila"/>
        <w:rPr>
          <w:rFonts w:cs="Arial"/>
        </w:rPr>
      </w:pPr>
      <w:r w:rsidRPr="001545BA">
        <w:rPr>
          <w:rFonts w:cs="Arial"/>
        </w:rPr>
        <w:t xml:space="preserve">Lastništvo </w:t>
      </w:r>
      <w:r w:rsidRPr="001545BA">
        <w:rPr>
          <w:rFonts w:cs="Arial"/>
          <w:color w:val="000000" w:themeColor="text1"/>
        </w:rPr>
        <w:t xml:space="preserve">predmetne </w:t>
      </w:r>
      <w:r w:rsidR="003E3D39">
        <w:rPr>
          <w:rFonts w:cs="Arial"/>
          <w:color w:val="000000" w:themeColor="text1"/>
        </w:rPr>
        <w:t xml:space="preserve">nepremičnine, </w:t>
      </w:r>
      <w:r w:rsidR="00E608B5" w:rsidRPr="001545BA">
        <w:rPr>
          <w:rFonts w:cs="Arial"/>
          <w:color w:val="000000" w:themeColor="text1"/>
        </w:rPr>
        <w:t xml:space="preserve">stavbe </w:t>
      </w:r>
      <w:r w:rsidR="003E3D39">
        <w:rPr>
          <w:rFonts w:cs="Arial"/>
          <w:color w:val="000000" w:themeColor="text1"/>
        </w:rPr>
        <w:t>ali stanovanja ali poslovnega prostora</w:t>
      </w:r>
      <w:r w:rsidRPr="001545BA">
        <w:rPr>
          <w:rFonts w:cs="Arial"/>
        </w:rPr>
        <w:t xml:space="preserve"> bo preverjeno z vpogledom v elektronsko Zemljiško knjigo</w:t>
      </w:r>
      <w:r w:rsidR="00AF3471" w:rsidRPr="001545BA">
        <w:rPr>
          <w:rFonts w:cs="Arial"/>
        </w:rPr>
        <w:t xml:space="preserve"> in druge listine.</w:t>
      </w:r>
      <w:r w:rsidR="005D3C14" w:rsidRPr="001545BA">
        <w:rPr>
          <w:rFonts w:cs="Arial"/>
        </w:rPr>
        <w:t xml:space="preserve"> </w:t>
      </w:r>
    </w:p>
    <w:p w14:paraId="0BEC72ED" w14:textId="758196DD" w:rsidR="00463300" w:rsidRPr="001545BA" w:rsidRDefault="00463300" w:rsidP="00467799">
      <w:pPr>
        <w:pStyle w:val="Telobesedila"/>
        <w:rPr>
          <w:rFonts w:cs="Arial"/>
        </w:rPr>
      </w:pPr>
    </w:p>
    <w:p w14:paraId="0901AD0B" w14:textId="48D445ED" w:rsidR="00467799" w:rsidRPr="001545BA" w:rsidRDefault="00467799" w:rsidP="00467799">
      <w:pPr>
        <w:pStyle w:val="Telobesedila"/>
        <w:rPr>
          <w:rFonts w:cs="Arial"/>
        </w:rPr>
      </w:pPr>
      <w:r w:rsidRPr="001545BA">
        <w:rPr>
          <w:rFonts w:cs="Arial"/>
        </w:rPr>
        <w:t>Vlagatelj mora pred izvedbo naložbe</w:t>
      </w:r>
      <w:r w:rsidR="00FC1A37">
        <w:rPr>
          <w:rFonts w:cs="Arial"/>
        </w:rPr>
        <w:t xml:space="preserve"> z</w:t>
      </w:r>
      <w:r w:rsidRPr="00276929">
        <w:rPr>
          <w:rFonts w:cs="Arial"/>
        </w:rPr>
        <w:t xml:space="preserve">agotoviti, da </w:t>
      </w:r>
      <w:r w:rsidR="00F07B59" w:rsidRPr="00276929">
        <w:rPr>
          <w:rFonts w:cs="Arial"/>
        </w:rPr>
        <w:t>so z izvedbo ukrepov seznanjeni</w:t>
      </w:r>
      <w:r w:rsidRPr="00CB35A3">
        <w:rPr>
          <w:rFonts w:cs="Arial"/>
        </w:rPr>
        <w:t xml:space="preserve"> </w:t>
      </w:r>
      <w:r w:rsidR="00F07B59" w:rsidRPr="00CB35A3">
        <w:rPr>
          <w:rFonts w:cs="Arial"/>
        </w:rPr>
        <w:t>morebitni lastnik</w:t>
      </w:r>
      <w:r w:rsidRPr="001545BA">
        <w:rPr>
          <w:rFonts w:cs="Arial"/>
        </w:rPr>
        <w:t xml:space="preserve">, solastniki oziroma etažni lastniki </w:t>
      </w:r>
      <w:r w:rsidR="00E608B5" w:rsidRPr="001545BA">
        <w:rPr>
          <w:rFonts w:cs="Arial"/>
          <w:color w:val="000000" w:themeColor="text1"/>
        </w:rPr>
        <w:t>stavbe</w:t>
      </w:r>
      <w:r w:rsidR="003E3D39">
        <w:rPr>
          <w:rFonts w:cs="Arial"/>
          <w:color w:val="000000" w:themeColor="text1"/>
        </w:rPr>
        <w:t xml:space="preserve">, </w:t>
      </w:r>
      <w:r w:rsidR="00745BCA" w:rsidRPr="001545BA">
        <w:rPr>
          <w:rFonts w:cs="Arial"/>
          <w:color w:val="000000" w:themeColor="text1"/>
        </w:rPr>
        <w:t>stanovanja</w:t>
      </w:r>
      <w:r w:rsidR="003E3D39">
        <w:rPr>
          <w:rFonts w:cs="Arial"/>
          <w:color w:val="000000" w:themeColor="text1"/>
        </w:rPr>
        <w:t xml:space="preserve"> ali poslovnega prostora</w:t>
      </w:r>
      <w:r w:rsidR="00EA7F0A" w:rsidRPr="001545BA">
        <w:rPr>
          <w:rFonts w:cs="Arial"/>
          <w:color w:val="000000" w:themeColor="text1"/>
        </w:rPr>
        <w:t xml:space="preserve">, </w:t>
      </w:r>
      <w:r w:rsidR="003B5ACE" w:rsidRPr="001545BA">
        <w:rPr>
          <w:rFonts w:cs="Arial"/>
          <w:color w:val="000000" w:themeColor="text1"/>
        </w:rPr>
        <w:t>v</w:t>
      </w:r>
      <w:r w:rsidR="00EA7F0A" w:rsidRPr="001545BA">
        <w:rPr>
          <w:rFonts w:cs="Arial"/>
          <w:color w:val="000000" w:themeColor="text1"/>
        </w:rPr>
        <w:t xml:space="preserve"> katerem se izvaja nalo</w:t>
      </w:r>
      <w:r w:rsidR="00CC5004" w:rsidRPr="001545BA">
        <w:rPr>
          <w:rFonts w:cs="Arial"/>
          <w:color w:val="000000" w:themeColor="text1"/>
        </w:rPr>
        <w:t xml:space="preserve">žba, ter </w:t>
      </w:r>
      <w:r w:rsidR="00C544A9" w:rsidRPr="001545BA">
        <w:rPr>
          <w:rFonts w:cs="Arial"/>
          <w:color w:val="000000" w:themeColor="text1"/>
        </w:rPr>
        <w:t xml:space="preserve">za izvedbo naložbe </w:t>
      </w:r>
      <w:r w:rsidR="00CC5004" w:rsidRPr="001545BA">
        <w:rPr>
          <w:rFonts w:cs="Arial"/>
          <w:color w:val="000000" w:themeColor="text1"/>
        </w:rPr>
        <w:t xml:space="preserve">pridobiti njihovo </w:t>
      </w:r>
      <w:r w:rsidR="00C544A9" w:rsidRPr="001545BA">
        <w:rPr>
          <w:rFonts w:cs="Arial"/>
          <w:color w:val="000000" w:themeColor="text1"/>
        </w:rPr>
        <w:t xml:space="preserve">pisno </w:t>
      </w:r>
      <w:r w:rsidR="00CC5004" w:rsidRPr="001545BA">
        <w:rPr>
          <w:rFonts w:cs="Arial"/>
          <w:color w:val="000000" w:themeColor="text1"/>
        </w:rPr>
        <w:t>soglasje</w:t>
      </w:r>
      <w:r w:rsidR="00273CE3" w:rsidRPr="001545BA">
        <w:rPr>
          <w:rFonts w:cs="Arial"/>
          <w:color w:val="000000" w:themeColor="text1"/>
        </w:rPr>
        <w:t xml:space="preserve"> v deležu, ki presega 50</w:t>
      </w:r>
      <w:r w:rsidR="00FC1A37">
        <w:rPr>
          <w:rFonts w:cs="Arial"/>
          <w:color w:val="000000" w:themeColor="text1"/>
        </w:rPr>
        <w:t xml:space="preserve"> </w:t>
      </w:r>
      <w:r w:rsidR="00273CE3" w:rsidRPr="001545BA">
        <w:rPr>
          <w:rFonts w:cs="Arial"/>
          <w:color w:val="000000" w:themeColor="text1"/>
        </w:rPr>
        <w:t>%</w:t>
      </w:r>
      <w:r w:rsidR="00C544A9" w:rsidRPr="001545BA">
        <w:rPr>
          <w:rFonts w:cs="Arial"/>
          <w:color w:val="000000" w:themeColor="text1"/>
        </w:rPr>
        <w:t>, ki ga mora na poziv Eko sklada predložiti</w:t>
      </w:r>
      <w:r w:rsidR="00A83156" w:rsidRPr="001545BA">
        <w:rPr>
          <w:rFonts w:cs="Arial"/>
          <w:color w:val="000000" w:themeColor="text1"/>
        </w:rPr>
        <w:t xml:space="preserve">. </w:t>
      </w:r>
      <w:r w:rsidR="002B6B9A" w:rsidRPr="001545BA">
        <w:rPr>
          <w:rFonts w:cs="Arial"/>
          <w:color w:val="000000" w:themeColor="text1"/>
        </w:rPr>
        <w:t xml:space="preserve">V primeru, da se </w:t>
      </w:r>
      <w:r w:rsidR="00BD1511">
        <w:rPr>
          <w:rFonts w:cs="Arial"/>
          <w:color w:val="000000" w:themeColor="text1"/>
        </w:rPr>
        <w:t>z</w:t>
      </w:r>
      <w:r w:rsidR="00BD1511" w:rsidRPr="001545BA">
        <w:rPr>
          <w:rFonts w:cs="Arial"/>
          <w:color w:val="000000" w:themeColor="text1"/>
        </w:rPr>
        <w:t xml:space="preserve"> </w:t>
      </w:r>
      <w:r w:rsidR="002B6B9A" w:rsidRPr="001545BA">
        <w:rPr>
          <w:rFonts w:cs="Arial"/>
          <w:color w:val="000000" w:themeColor="text1"/>
        </w:rPr>
        <w:t xml:space="preserve">ukrepom </w:t>
      </w:r>
      <w:r w:rsidR="003B5ACE" w:rsidRPr="001545BA">
        <w:rPr>
          <w:rFonts w:cs="Arial"/>
        </w:rPr>
        <w:t xml:space="preserve">v posameznem stanovanju </w:t>
      </w:r>
      <w:r w:rsidR="003E3D39">
        <w:rPr>
          <w:rFonts w:cs="Arial"/>
        </w:rPr>
        <w:t xml:space="preserve">ali poslovnem prostoru </w:t>
      </w:r>
      <w:r w:rsidR="003B5ACE" w:rsidRPr="001545BA">
        <w:rPr>
          <w:rFonts w:cs="Arial"/>
        </w:rPr>
        <w:t>posega tudi na skupne prostore in zemljišča, skupne gradbene elemente in skupne inštalacije, neprave in opremo, morajo z ukrepom soglašat</w:t>
      </w:r>
      <w:r w:rsidR="00BE0721">
        <w:rPr>
          <w:rFonts w:cs="Arial"/>
        </w:rPr>
        <w:t>i</w:t>
      </w:r>
      <w:r w:rsidR="003B5ACE" w:rsidRPr="001545BA">
        <w:rPr>
          <w:rFonts w:cs="Arial"/>
        </w:rPr>
        <w:t xml:space="preserve"> solastniki stavbe, katerih solastniški delež presega 50</w:t>
      </w:r>
      <w:r w:rsidR="00DD3E86">
        <w:rPr>
          <w:rFonts w:cs="Arial"/>
        </w:rPr>
        <w:t> </w:t>
      </w:r>
      <w:r w:rsidR="003B5ACE" w:rsidRPr="001545BA">
        <w:rPr>
          <w:rFonts w:cs="Arial"/>
        </w:rPr>
        <w:t xml:space="preserve">% celotne stavbe. </w:t>
      </w:r>
      <w:r w:rsidR="00A83156" w:rsidRPr="001545BA">
        <w:rPr>
          <w:rFonts w:cs="Arial"/>
          <w:color w:val="000000" w:themeColor="text1"/>
        </w:rPr>
        <w:t xml:space="preserve">Vlagatelj s podpisom </w:t>
      </w:r>
      <w:r w:rsidR="00EC454E" w:rsidRPr="001545BA">
        <w:rPr>
          <w:rFonts w:cs="Arial"/>
          <w:color w:val="000000" w:themeColor="text1"/>
        </w:rPr>
        <w:t>I</w:t>
      </w:r>
      <w:r w:rsidR="00A83156" w:rsidRPr="001545BA">
        <w:rPr>
          <w:rFonts w:cs="Arial"/>
          <w:color w:val="000000" w:themeColor="text1"/>
        </w:rPr>
        <w:t>zjave o sprejemanju pogojev jamči, da</w:t>
      </w:r>
      <w:r w:rsidRPr="001545BA">
        <w:rPr>
          <w:rFonts w:cs="Arial"/>
          <w:color w:val="000000" w:themeColor="text1"/>
        </w:rPr>
        <w:t xml:space="preserve"> je za potrebe izvajanja ukrepov, ki so predmet tega </w:t>
      </w:r>
      <w:r w:rsidRPr="001545BA">
        <w:rPr>
          <w:rFonts w:cs="Arial"/>
        </w:rPr>
        <w:t xml:space="preserve">javnega poziva, pridobil </w:t>
      </w:r>
      <w:r w:rsidR="00F07B59" w:rsidRPr="001545BA">
        <w:rPr>
          <w:rFonts w:cs="Arial"/>
        </w:rPr>
        <w:t>njihovo soglasje</w:t>
      </w:r>
      <w:r w:rsidRPr="001545BA">
        <w:rPr>
          <w:rFonts w:cs="Arial"/>
        </w:rPr>
        <w:t>.</w:t>
      </w:r>
    </w:p>
    <w:p w14:paraId="2058224A" w14:textId="77777777" w:rsidR="00467799" w:rsidRPr="001545BA" w:rsidRDefault="00467799" w:rsidP="00467799">
      <w:pPr>
        <w:pStyle w:val="Telobesedila"/>
        <w:rPr>
          <w:rFonts w:cs="Arial"/>
        </w:rPr>
      </w:pPr>
    </w:p>
    <w:p w14:paraId="70283990" w14:textId="77777777" w:rsidR="00467799" w:rsidRPr="001545BA" w:rsidRDefault="00467799" w:rsidP="00467799">
      <w:pPr>
        <w:pStyle w:val="Telobesedila"/>
        <w:rPr>
          <w:rFonts w:cs="Arial"/>
        </w:rPr>
      </w:pPr>
    </w:p>
    <w:p w14:paraId="52352A7E" w14:textId="77777777" w:rsidR="00467799" w:rsidRPr="00276929" w:rsidRDefault="00467799" w:rsidP="00467799">
      <w:pPr>
        <w:jc w:val="both"/>
        <w:rPr>
          <w:rFonts w:ascii="Arial" w:hAnsi="Arial" w:cs="Arial"/>
          <w:b/>
          <w:sz w:val="22"/>
          <w:szCs w:val="22"/>
        </w:rPr>
      </w:pPr>
      <w:r w:rsidRPr="001545BA">
        <w:rPr>
          <w:rFonts w:ascii="Arial" w:hAnsi="Arial" w:cs="Arial"/>
          <w:b/>
          <w:sz w:val="22"/>
          <w:szCs w:val="22"/>
        </w:rPr>
        <w:t>4. DODATNE ZAHTEVE IN POGOJI ZA KANDIDIRANJE NA JAVNEM POZIVU</w:t>
      </w:r>
    </w:p>
    <w:p w14:paraId="5CAC143D" w14:textId="77777777" w:rsidR="00467799" w:rsidRPr="00CB35A3" w:rsidRDefault="00467799" w:rsidP="00467799">
      <w:pPr>
        <w:pStyle w:val="Telobesedila2"/>
        <w:rPr>
          <w:rFonts w:cs="Arial"/>
          <w:color w:val="auto"/>
          <w:sz w:val="18"/>
          <w:szCs w:val="18"/>
        </w:rPr>
      </w:pPr>
    </w:p>
    <w:p w14:paraId="50915AA6"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pravočasna in popolna vloga</w:t>
      </w:r>
    </w:p>
    <w:p w14:paraId="734F811F" w14:textId="77777777" w:rsidR="0083614B" w:rsidRPr="001545BA" w:rsidRDefault="00467799" w:rsidP="00467799">
      <w:pPr>
        <w:pStyle w:val="Telobesedila2"/>
        <w:rPr>
          <w:rFonts w:cs="Arial"/>
          <w:color w:val="auto"/>
        </w:rPr>
      </w:pPr>
      <w:r w:rsidRPr="001545BA">
        <w:rPr>
          <w:rFonts w:cs="Arial"/>
          <w:color w:val="auto"/>
        </w:rPr>
        <w:t xml:space="preserve">Osnovni pogoj za dodelitev nepovratne finančne spodbude je pravočasno oddana in popolna vloga. </w:t>
      </w:r>
    </w:p>
    <w:p w14:paraId="4C1974E7" w14:textId="77777777" w:rsidR="000B5663" w:rsidRPr="001545BA" w:rsidRDefault="000B5663" w:rsidP="00467799">
      <w:pPr>
        <w:pStyle w:val="Telobesedila2"/>
        <w:rPr>
          <w:rFonts w:cs="Arial"/>
          <w:color w:val="auto"/>
        </w:rPr>
      </w:pPr>
    </w:p>
    <w:p w14:paraId="07A69877" w14:textId="4C60508F" w:rsidR="00467799" w:rsidRPr="00CB35A3" w:rsidRDefault="00467799" w:rsidP="00467799">
      <w:pPr>
        <w:pStyle w:val="Telobesedila2"/>
        <w:rPr>
          <w:rFonts w:cs="Arial"/>
          <w:color w:val="auto"/>
        </w:rPr>
      </w:pPr>
      <w:bookmarkStart w:id="33" w:name="_Hlk98334388"/>
      <w:r w:rsidRPr="001545BA">
        <w:rPr>
          <w:rFonts w:cs="Arial"/>
          <w:color w:val="auto"/>
        </w:rPr>
        <w:t xml:space="preserve">Vloga je pravočasna, </w:t>
      </w:r>
      <w:r w:rsidR="00E650E5" w:rsidRPr="001545BA">
        <w:rPr>
          <w:rFonts w:cs="Arial"/>
          <w:color w:val="auto"/>
        </w:rPr>
        <w:t xml:space="preserve">če jo Eko sklad </w:t>
      </w:r>
      <w:r w:rsidR="00E650E5" w:rsidRPr="00C26F85">
        <w:rPr>
          <w:rFonts w:cs="Arial"/>
          <w:color w:val="auto"/>
        </w:rPr>
        <w:t xml:space="preserve">prejme </w:t>
      </w:r>
      <w:r w:rsidR="00D96AFD" w:rsidRPr="00C26F85">
        <w:rPr>
          <w:rFonts w:cs="Arial"/>
          <w:color w:val="auto"/>
        </w:rPr>
        <w:t xml:space="preserve">v času veljavnosti javnega poziva, in sicer od dneva objave javnega poziva </w:t>
      </w:r>
      <w:r w:rsidR="003D6719" w:rsidRPr="00276929">
        <w:rPr>
          <w:rFonts w:cs="Arial"/>
          <w:color w:val="auto"/>
        </w:rPr>
        <w:t>v Uradnem listu Republike Slovenije</w:t>
      </w:r>
      <w:r w:rsidR="003D6719">
        <w:rPr>
          <w:rFonts w:cs="Arial"/>
          <w:color w:val="auto"/>
        </w:rPr>
        <w:t xml:space="preserve"> </w:t>
      </w:r>
      <w:r w:rsidR="003F210D">
        <w:rPr>
          <w:rFonts w:cs="Arial"/>
          <w:color w:val="auto"/>
        </w:rPr>
        <w:t xml:space="preserve">do </w:t>
      </w:r>
      <w:r w:rsidR="00D96AFD" w:rsidRPr="00C26F85">
        <w:rPr>
          <w:rFonts w:cs="Arial"/>
          <w:color w:val="auto"/>
        </w:rPr>
        <w:t xml:space="preserve">vključno </w:t>
      </w:r>
      <w:r w:rsidR="001908EC">
        <w:rPr>
          <w:rFonts w:cs="Arial"/>
          <w:color w:val="auto"/>
        </w:rPr>
        <w:t>dneva</w:t>
      </w:r>
      <w:r w:rsidR="00D96AFD" w:rsidRPr="00C26F85">
        <w:rPr>
          <w:rFonts w:cs="Arial"/>
          <w:color w:val="auto"/>
        </w:rPr>
        <w:t xml:space="preserve"> objave zaključka javnega poziva </w:t>
      </w:r>
      <w:r w:rsidR="00E650E5" w:rsidRPr="00276929">
        <w:rPr>
          <w:rFonts w:cs="Arial"/>
          <w:color w:val="auto"/>
        </w:rPr>
        <w:t>v Uradnem listu Republike Slovenije.</w:t>
      </w:r>
      <w:bookmarkEnd w:id="33"/>
    </w:p>
    <w:p w14:paraId="7733D7FD" w14:textId="77777777" w:rsidR="00E650E5" w:rsidRPr="001545BA" w:rsidRDefault="00E650E5" w:rsidP="00E650E5">
      <w:pPr>
        <w:pStyle w:val="Telobesedila2"/>
        <w:rPr>
          <w:rFonts w:cs="Arial"/>
          <w:color w:val="auto"/>
        </w:rPr>
      </w:pPr>
    </w:p>
    <w:p w14:paraId="75582BF3" w14:textId="110A3D48" w:rsidR="00E650E5" w:rsidRPr="001545BA" w:rsidRDefault="00E650E5" w:rsidP="00E650E5">
      <w:pPr>
        <w:pStyle w:val="Telobesedila2"/>
        <w:rPr>
          <w:rFonts w:cs="Arial"/>
          <w:color w:val="auto"/>
        </w:rPr>
      </w:pPr>
      <w:r w:rsidRPr="001545BA">
        <w:rPr>
          <w:rFonts w:cs="Arial"/>
          <w:color w:val="auto"/>
        </w:rPr>
        <w:t xml:space="preserve">Če se vloga pošlje priporočeno, se za dan in uro, ko je Eko sklad prejel vlogo, šteje dan in ura oddaje </w:t>
      </w:r>
      <w:r w:rsidRPr="00912363">
        <w:rPr>
          <w:rFonts w:cs="Arial"/>
          <w:color w:val="auto"/>
        </w:rPr>
        <w:t>vloge na pošto. Za vloge, vložene po navadni pošti</w:t>
      </w:r>
      <w:r w:rsidR="003778D4" w:rsidRPr="00912363">
        <w:rPr>
          <w:rFonts w:cs="Arial"/>
          <w:color w:val="auto"/>
        </w:rPr>
        <w:t>,</w:t>
      </w:r>
      <w:r w:rsidRPr="00912363">
        <w:rPr>
          <w:rFonts w:cs="Arial"/>
          <w:color w:val="auto"/>
        </w:rPr>
        <w:t xml:space="preserve"> se šteje, da so prejete ob 8. uri tistega dne, ko jo</w:t>
      </w:r>
      <w:r w:rsidRPr="001545BA">
        <w:rPr>
          <w:rFonts w:cs="Arial"/>
          <w:color w:val="auto"/>
        </w:rPr>
        <w:t xml:space="preserve"> Eko sklad dejansko prejme.</w:t>
      </w:r>
    </w:p>
    <w:p w14:paraId="529AED28" w14:textId="54296221" w:rsidR="00E650E5" w:rsidRPr="001545BA" w:rsidRDefault="00E650E5" w:rsidP="00E650E5">
      <w:pPr>
        <w:pStyle w:val="Telobesedila2"/>
        <w:rPr>
          <w:rFonts w:cs="Arial"/>
          <w:color w:val="auto"/>
        </w:rPr>
      </w:pPr>
    </w:p>
    <w:p w14:paraId="1D33B8D7" w14:textId="1C541792" w:rsidR="00467799" w:rsidRPr="001545BA" w:rsidRDefault="00E650E5" w:rsidP="00E650E5">
      <w:pPr>
        <w:pStyle w:val="Telobesedila2"/>
        <w:rPr>
          <w:rFonts w:cs="Arial"/>
          <w:color w:val="auto"/>
        </w:rPr>
      </w:pPr>
      <w:r w:rsidRPr="001545BA">
        <w:rPr>
          <w:rFonts w:cs="Arial"/>
          <w:color w:val="auto"/>
        </w:rPr>
        <w:t>Če se vloga odda osebno ali elektronsko, se za dan in uro prejema šteje dan in ura, ko jo Eko sklad dejansko prejme.</w:t>
      </w:r>
    </w:p>
    <w:p w14:paraId="3BC3B7C5" w14:textId="77777777" w:rsidR="00162714" w:rsidRPr="001545BA" w:rsidRDefault="00162714" w:rsidP="00E650E5">
      <w:pPr>
        <w:pStyle w:val="Telobesedila2"/>
        <w:rPr>
          <w:rFonts w:cs="Arial"/>
          <w:color w:val="auto"/>
        </w:rPr>
      </w:pPr>
    </w:p>
    <w:p w14:paraId="74D17E5E" w14:textId="44819F29" w:rsidR="00162714" w:rsidRPr="001545BA" w:rsidRDefault="00162714" w:rsidP="00E650E5">
      <w:pPr>
        <w:pStyle w:val="Telobesedila2"/>
        <w:rPr>
          <w:rFonts w:cs="Arial"/>
          <w:color w:val="auto"/>
        </w:rPr>
      </w:pPr>
      <w:r w:rsidRPr="001545BA">
        <w:rPr>
          <w:rFonts w:cs="Arial"/>
          <w:color w:val="auto"/>
        </w:rPr>
        <w:lastRenderedPageBreak/>
        <w:t>Če pride do spora, ali je bila vloga oddana in kdaj je bila oddana, je dokazno breme dokazovanja zatrjevanega dejstva na vlagatelju.</w:t>
      </w:r>
    </w:p>
    <w:p w14:paraId="4D7B9DB2" w14:textId="77777777" w:rsidR="002A60F6" w:rsidRPr="001545BA" w:rsidRDefault="002A60F6" w:rsidP="00E650E5">
      <w:pPr>
        <w:pStyle w:val="Telobesedila2"/>
        <w:rPr>
          <w:rFonts w:cs="Arial"/>
          <w:color w:val="auto"/>
        </w:rPr>
      </w:pPr>
    </w:p>
    <w:p w14:paraId="6446DF01" w14:textId="4D63BCEF" w:rsidR="00467799" w:rsidRPr="001545BA" w:rsidRDefault="00467799" w:rsidP="00467799">
      <w:pPr>
        <w:autoSpaceDE w:val="0"/>
        <w:autoSpaceDN w:val="0"/>
        <w:adjustRightInd w:val="0"/>
        <w:jc w:val="both"/>
        <w:rPr>
          <w:rFonts w:ascii="Arial" w:hAnsi="Arial" w:cs="Arial"/>
          <w:b/>
        </w:rPr>
      </w:pPr>
      <w:r w:rsidRPr="001545BA">
        <w:rPr>
          <w:rFonts w:ascii="Arial" w:hAnsi="Arial" w:cs="Arial"/>
          <w:b/>
        </w:rPr>
        <w:t xml:space="preserve">Vloga je popolna, ko vlagatelj predloži v celoti izpolnjen obrazec Vloga </w:t>
      </w:r>
      <w:r w:rsidR="00DD5EA3" w:rsidRPr="001545BA">
        <w:rPr>
          <w:rFonts w:ascii="Arial" w:hAnsi="Arial" w:cs="Arial"/>
          <w:b/>
        </w:rPr>
        <w:t>114</w:t>
      </w:r>
      <w:r w:rsidR="009B7D53" w:rsidRPr="001545BA">
        <w:rPr>
          <w:rFonts w:ascii="Arial" w:hAnsi="Arial" w:cs="Arial"/>
          <w:b/>
        </w:rPr>
        <w:t>SUB</w:t>
      </w:r>
      <w:r w:rsidRPr="001545BA">
        <w:rPr>
          <w:rFonts w:ascii="Arial" w:hAnsi="Arial" w:cs="Arial"/>
          <w:b/>
        </w:rPr>
        <w:t>-</w:t>
      </w:r>
      <w:r w:rsidR="009B7D53" w:rsidRPr="001545BA">
        <w:rPr>
          <w:rFonts w:ascii="Arial" w:hAnsi="Arial" w:cs="Arial"/>
          <w:b/>
        </w:rPr>
        <w:t>OB2</w:t>
      </w:r>
      <w:r w:rsidR="006C236A" w:rsidRPr="001545BA">
        <w:rPr>
          <w:rFonts w:ascii="Arial" w:hAnsi="Arial" w:cs="Arial"/>
          <w:b/>
        </w:rPr>
        <w:t>4</w:t>
      </w:r>
      <w:r w:rsidR="009B7D53" w:rsidRPr="001545BA">
        <w:rPr>
          <w:rFonts w:ascii="Arial" w:hAnsi="Arial" w:cs="Arial"/>
          <w:b/>
        </w:rPr>
        <w:t xml:space="preserve"> </w:t>
      </w:r>
      <w:r w:rsidRPr="001545BA">
        <w:rPr>
          <w:rFonts w:ascii="Arial" w:hAnsi="Arial" w:cs="Arial"/>
          <w:b/>
        </w:rPr>
        <w:t>in obvezne priloge:</w:t>
      </w:r>
    </w:p>
    <w:p w14:paraId="7DE4F50A" w14:textId="1DE01128" w:rsidR="006C236A" w:rsidRPr="001545BA" w:rsidRDefault="00612BF7">
      <w:pPr>
        <w:pStyle w:val="Telobesedila2"/>
        <w:numPr>
          <w:ilvl w:val="0"/>
          <w:numId w:val="1"/>
        </w:numPr>
        <w:ind w:left="362" w:hanging="181"/>
        <w:rPr>
          <w:rFonts w:cs="Arial"/>
          <w:color w:val="auto"/>
        </w:rPr>
      </w:pPr>
      <w:r w:rsidRPr="001545BA">
        <w:rPr>
          <w:rFonts w:cs="Arial"/>
          <w:color w:val="auto"/>
        </w:rPr>
        <w:t>kopij</w:t>
      </w:r>
      <w:r w:rsidR="006C22A4">
        <w:rPr>
          <w:rFonts w:cs="Arial"/>
          <w:color w:val="auto"/>
        </w:rPr>
        <w:t>a</w:t>
      </w:r>
      <w:r w:rsidRPr="001545BA">
        <w:rPr>
          <w:rFonts w:cs="Arial"/>
          <w:color w:val="auto"/>
        </w:rPr>
        <w:t xml:space="preserve"> gradbenega dovoljenja oziroma uporabnega dovoljenja za gradnjo ali spremembo namembnosti stavbe, </w:t>
      </w:r>
      <w:r w:rsidR="00D00AE5" w:rsidRPr="001545BA">
        <w:rPr>
          <w:rFonts w:cs="Arial"/>
          <w:color w:val="auto"/>
        </w:rPr>
        <w:t>na</w:t>
      </w:r>
      <w:r w:rsidRPr="001545BA">
        <w:rPr>
          <w:rFonts w:cs="Arial"/>
          <w:color w:val="auto"/>
        </w:rPr>
        <w:t xml:space="preserve"> kateri </w:t>
      </w:r>
      <w:r w:rsidR="00011656" w:rsidRPr="001545BA">
        <w:rPr>
          <w:rFonts w:cs="Arial"/>
          <w:color w:val="auto"/>
        </w:rPr>
        <w:t xml:space="preserve">je </w:t>
      </w:r>
      <w:r w:rsidRPr="001545BA">
        <w:rPr>
          <w:rFonts w:cs="Arial"/>
          <w:color w:val="auto"/>
        </w:rPr>
        <w:t>izvedena naložba, morebitn</w:t>
      </w:r>
      <w:r w:rsidR="00C861E7" w:rsidRPr="001545BA">
        <w:rPr>
          <w:rFonts w:cs="Arial"/>
          <w:color w:val="auto"/>
        </w:rPr>
        <w:t>e</w:t>
      </w:r>
      <w:r w:rsidRPr="001545BA">
        <w:rPr>
          <w:rFonts w:cs="Arial"/>
          <w:color w:val="auto"/>
        </w:rPr>
        <w:t xml:space="preserve"> odločb</w:t>
      </w:r>
      <w:r w:rsidR="00C861E7" w:rsidRPr="001545BA">
        <w:rPr>
          <w:rFonts w:cs="Arial"/>
          <w:color w:val="auto"/>
        </w:rPr>
        <w:t>e</w:t>
      </w:r>
      <w:r w:rsidRPr="001545BA">
        <w:rPr>
          <w:rFonts w:cs="Arial"/>
          <w:color w:val="auto"/>
        </w:rPr>
        <w:t xml:space="preserve"> o legalizaciji stavbe</w:t>
      </w:r>
      <w:r w:rsidR="00652674">
        <w:rPr>
          <w:rFonts w:cs="Arial"/>
          <w:color w:val="auto"/>
        </w:rPr>
        <w:t>,</w:t>
      </w:r>
      <w:r w:rsidRPr="001545BA">
        <w:rPr>
          <w:rFonts w:cs="Arial"/>
          <w:color w:val="auto"/>
        </w:rPr>
        <w:t xml:space="preserve"> </w:t>
      </w:r>
      <w:r w:rsidR="00652674">
        <w:rPr>
          <w:rFonts w:cs="Arial"/>
          <w:color w:val="auto"/>
        </w:rPr>
        <w:t xml:space="preserve">ali </w:t>
      </w:r>
      <w:r w:rsidR="00652674" w:rsidRPr="001545BA">
        <w:rPr>
          <w:rFonts w:cs="Arial"/>
          <w:color w:val="auto"/>
        </w:rPr>
        <w:t>dovoljenj</w:t>
      </w:r>
      <w:r w:rsidR="00652674">
        <w:rPr>
          <w:rFonts w:cs="Arial"/>
          <w:color w:val="auto"/>
        </w:rPr>
        <w:t>a</w:t>
      </w:r>
      <w:r w:rsidR="00652674" w:rsidRPr="001545BA">
        <w:rPr>
          <w:rFonts w:cs="Arial"/>
          <w:color w:val="auto"/>
        </w:rPr>
        <w:t xml:space="preserve"> za objekt daljšega obstoja </w:t>
      </w:r>
      <w:r w:rsidR="00652674">
        <w:rPr>
          <w:rFonts w:cs="Arial"/>
          <w:color w:val="auto"/>
        </w:rPr>
        <w:t xml:space="preserve">ali </w:t>
      </w:r>
      <w:r w:rsidRPr="001545BA">
        <w:rPr>
          <w:rFonts w:cs="Arial"/>
          <w:color w:val="auto"/>
        </w:rPr>
        <w:t>odločb</w:t>
      </w:r>
      <w:r w:rsidR="007462F4" w:rsidRPr="001545BA">
        <w:rPr>
          <w:rFonts w:cs="Arial"/>
          <w:color w:val="auto"/>
        </w:rPr>
        <w:t>e</w:t>
      </w:r>
      <w:r w:rsidRPr="001545BA">
        <w:rPr>
          <w:rFonts w:cs="Arial"/>
          <w:color w:val="auto"/>
        </w:rPr>
        <w:t xml:space="preserve"> o domnevi izdanega gradbenega in uporabnega</w:t>
      </w:r>
      <w:r w:rsidR="007462F4" w:rsidRPr="001545BA">
        <w:rPr>
          <w:rFonts w:cs="Arial"/>
          <w:color w:val="auto"/>
        </w:rPr>
        <w:t xml:space="preserve"> dovoljenja</w:t>
      </w:r>
      <w:r w:rsidR="00890754" w:rsidRPr="001545BA">
        <w:rPr>
          <w:rFonts w:cs="Arial"/>
          <w:color w:val="auto"/>
        </w:rPr>
        <w:t xml:space="preserve"> </w:t>
      </w:r>
    </w:p>
    <w:p w14:paraId="4722FCAE" w14:textId="4D360D6E" w:rsidR="00FC1A37" w:rsidRDefault="006F3F15" w:rsidP="00FC1A37">
      <w:pPr>
        <w:pStyle w:val="Telobesedila2"/>
        <w:ind w:left="362"/>
        <w:rPr>
          <w:rFonts w:cs="Arial"/>
          <w:color w:val="auto"/>
        </w:rPr>
      </w:pPr>
      <w:r>
        <w:rPr>
          <w:rFonts w:cs="Arial"/>
          <w:color w:val="auto"/>
        </w:rPr>
        <w:t>ali</w:t>
      </w:r>
      <w:r w:rsidR="00612BF7" w:rsidRPr="00FC1A37">
        <w:rPr>
          <w:rFonts w:cs="Arial"/>
          <w:color w:val="auto"/>
        </w:rPr>
        <w:t xml:space="preserve"> </w:t>
      </w:r>
    </w:p>
    <w:p w14:paraId="3BC38A24" w14:textId="03DE61FA" w:rsidR="00BC4B33" w:rsidRDefault="00CE6B84" w:rsidP="00BC4B33">
      <w:pPr>
        <w:pStyle w:val="Telobesedila2"/>
        <w:numPr>
          <w:ilvl w:val="0"/>
          <w:numId w:val="1"/>
        </w:numPr>
        <w:ind w:left="362" w:hanging="181"/>
        <w:rPr>
          <w:rFonts w:cs="Arial"/>
          <w:color w:val="auto"/>
        </w:rPr>
      </w:pPr>
      <w:r w:rsidRPr="001545BA">
        <w:rPr>
          <w:rFonts w:cs="Arial"/>
          <w:color w:val="auto"/>
        </w:rPr>
        <w:t>izpolnjen</w:t>
      </w:r>
      <w:r w:rsidR="006C22A4">
        <w:rPr>
          <w:rFonts w:cs="Arial"/>
          <w:color w:val="auto"/>
        </w:rPr>
        <w:t>a</w:t>
      </w:r>
      <w:r w:rsidRPr="001545BA">
        <w:rPr>
          <w:rFonts w:cs="Arial"/>
          <w:color w:val="auto"/>
        </w:rPr>
        <w:t xml:space="preserve"> </w:t>
      </w:r>
      <w:r w:rsidR="00D00AE5" w:rsidRPr="001545BA">
        <w:rPr>
          <w:rFonts w:cs="Arial"/>
          <w:color w:val="auto"/>
        </w:rPr>
        <w:t>in podpisan</w:t>
      </w:r>
      <w:r w:rsidR="006C22A4">
        <w:rPr>
          <w:rFonts w:cs="Arial"/>
          <w:color w:val="auto"/>
        </w:rPr>
        <w:t>a</w:t>
      </w:r>
      <w:r w:rsidR="00D00AE5" w:rsidRPr="001545BA">
        <w:rPr>
          <w:rFonts w:cs="Arial"/>
          <w:color w:val="auto"/>
        </w:rPr>
        <w:t xml:space="preserve"> </w:t>
      </w:r>
      <w:r w:rsidR="003136E0" w:rsidRPr="001545BA">
        <w:rPr>
          <w:rFonts w:cs="Arial"/>
          <w:color w:val="auto"/>
        </w:rPr>
        <w:t>Izjav</w:t>
      </w:r>
      <w:r w:rsidR="003136E0">
        <w:rPr>
          <w:rFonts w:cs="Arial"/>
          <w:color w:val="auto"/>
        </w:rPr>
        <w:t>a</w:t>
      </w:r>
      <w:r w:rsidR="003136E0" w:rsidRPr="001545BA">
        <w:rPr>
          <w:rFonts w:cs="Arial"/>
          <w:color w:val="auto"/>
        </w:rPr>
        <w:t xml:space="preserve"> </w:t>
      </w:r>
      <w:r w:rsidRPr="001545BA">
        <w:rPr>
          <w:rFonts w:cs="Arial"/>
          <w:color w:val="auto"/>
        </w:rPr>
        <w:t>o legalnosti in namembnosti</w:t>
      </w:r>
      <w:r w:rsidR="007462F4" w:rsidRPr="001545BA">
        <w:rPr>
          <w:rFonts w:cs="Arial"/>
          <w:color w:val="auto"/>
        </w:rPr>
        <w:t>, s</w:t>
      </w:r>
      <w:r w:rsidR="00D00AE5" w:rsidRPr="001545BA">
        <w:rPr>
          <w:rFonts w:cs="Arial"/>
          <w:color w:val="auto"/>
        </w:rPr>
        <w:t xml:space="preserve"> katero</w:t>
      </w:r>
      <w:r w:rsidR="00612BF7" w:rsidRPr="001545BA">
        <w:rPr>
          <w:rFonts w:cs="Arial"/>
          <w:color w:val="auto"/>
        </w:rPr>
        <w:t xml:space="preserve"> vlagatel</w:t>
      </w:r>
      <w:r w:rsidR="007462F4" w:rsidRPr="001545BA">
        <w:rPr>
          <w:rFonts w:cs="Arial"/>
          <w:color w:val="auto"/>
        </w:rPr>
        <w:t>j</w:t>
      </w:r>
      <w:r w:rsidR="00D00AE5" w:rsidRPr="001545BA">
        <w:rPr>
          <w:rFonts w:cs="Arial"/>
          <w:color w:val="auto"/>
        </w:rPr>
        <w:t xml:space="preserve"> pod kazensko in  materialno odgovornostjo </w:t>
      </w:r>
      <w:r w:rsidR="00612BF7" w:rsidRPr="001545BA">
        <w:rPr>
          <w:rFonts w:cs="Arial"/>
          <w:color w:val="auto"/>
        </w:rPr>
        <w:t xml:space="preserve">izjavlja, da je </w:t>
      </w:r>
      <w:r w:rsidR="00612BF7" w:rsidRPr="001545BA">
        <w:rPr>
          <w:rFonts w:cs="Arial"/>
          <w:color w:val="000000" w:themeColor="text1"/>
        </w:rPr>
        <w:t>predmetna</w:t>
      </w:r>
      <w:r w:rsidR="00D00AE5" w:rsidRPr="001545BA">
        <w:rPr>
          <w:rFonts w:cs="Arial"/>
          <w:color w:val="000000" w:themeColor="text1"/>
        </w:rPr>
        <w:t xml:space="preserve"> </w:t>
      </w:r>
      <w:r w:rsidR="00612BF7" w:rsidRPr="001545BA">
        <w:rPr>
          <w:rFonts w:cs="Arial"/>
          <w:color w:val="000000" w:themeColor="text1"/>
        </w:rPr>
        <w:t>stavba zgrajen</w:t>
      </w:r>
      <w:r w:rsidR="00652674">
        <w:rPr>
          <w:rFonts w:cs="Arial"/>
          <w:color w:val="000000" w:themeColor="text1"/>
        </w:rPr>
        <w:t>a</w:t>
      </w:r>
      <w:r w:rsidR="00612BF7" w:rsidRPr="001545BA">
        <w:rPr>
          <w:rFonts w:cs="Arial"/>
          <w:color w:val="000000" w:themeColor="text1"/>
        </w:rPr>
        <w:t xml:space="preserve"> skladno </w:t>
      </w:r>
      <w:r w:rsidR="007462F4" w:rsidRPr="001545BA">
        <w:rPr>
          <w:rFonts w:cs="Arial"/>
          <w:color w:val="000000" w:themeColor="text1"/>
        </w:rPr>
        <w:t>s</w:t>
      </w:r>
      <w:r w:rsidR="00612BF7" w:rsidRPr="001545BA">
        <w:rPr>
          <w:rFonts w:cs="Arial"/>
          <w:color w:val="000000" w:themeColor="text1"/>
        </w:rPr>
        <w:t xml:space="preserve"> predpisi o graditvi objektov </w:t>
      </w:r>
      <w:r w:rsidR="00AA16E9" w:rsidRPr="001545BA">
        <w:rPr>
          <w:rFonts w:cs="Arial"/>
          <w:color w:val="auto"/>
        </w:rPr>
        <w:t>(v primeru novogradnje, ki še ni vpisana v kataster nepremičnin, izjava ne zadostuje in je potrebno priložiti gradbeno oziroma uporabno dovoljenje)</w:t>
      </w:r>
      <w:r w:rsidR="00BC4B33">
        <w:rPr>
          <w:rFonts w:cs="Arial"/>
          <w:color w:val="auto"/>
        </w:rPr>
        <w:t>.</w:t>
      </w:r>
    </w:p>
    <w:p w14:paraId="03526482" w14:textId="77777777" w:rsidR="00BC4B33" w:rsidRDefault="00BC4B33" w:rsidP="00BC4B33">
      <w:pPr>
        <w:pStyle w:val="Telobesedila2"/>
        <w:ind w:left="362"/>
        <w:rPr>
          <w:rFonts w:cs="Arial"/>
          <w:color w:val="auto"/>
        </w:rPr>
      </w:pPr>
    </w:p>
    <w:p w14:paraId="25DED766" w14:textId="3C9BB145" w:rsidR="00467799" w:rsidRDefault="00D96AFD" w:rsidP="00BC4B33">
      <w:pPr>
        <w:pStyle w:val="Telobesedila2"/>
        <w:rPr>
          <w:rFonts w:cs="Arial"/>
          <w:color w:val="auto"/>
        </w:rPr>
      </w:pPr>
      <w:r w:rsidRPr="00BC4B33">
        <w:rPr>
          <w:rFonts w:cs="Arial"/>
          <w:color w:val="auto"/>
        </w:rPr>
        <w:t>D</w:t>
      </w:r>
      <w:r w:rsidR="00467799" w:rsidRPr="00BC4B33">
        <w:rPr>
          <w:rFonts w:cs="Arial"/>
          <w:color w:val="auto"/>
        </w:rPr>
        <w:t>odatne obvezne priloge glede na posamezni ukrep:</w:t>
      </w:r>
    </w:p>
    <w:p w14:paraId="3BEC76B6" w14:textId="77777777" w:rsidR="00453B9A" w:rsidRPr="00BC4B33" w:rsidRDefault="00453B9A" w:rsidP="00BC4B33">
      <w:pPr>
        <w:pStyle w:val="Telobesedila2"/>
        <w:rPr>
          <w:rFonts w:cs="Arial"/>
          <w:color w:val="auto"/>
        </w:rPr>
      </w:pPr>
    </w:p>
    <w:p w14:paraId="70FA19C7" w14:textId="71DC9C23" w:rsidR="00467799" w:rsidRPr="001545BA" w:rsidRDefault="00467799" w:rsidP="00467799">
      <w:pPr>
        <w:pStyle w:val="Telobesedila2"/>
        <w:numPr>
          <w:ilvl w:val="0"/>
          <w:numId w:val="7"/>
        </w:numPr>
        <w:ind w:firstLine="358"/>
        <w:rPr>
          <w:rFonts w:cs="Arial"/>
          <w:b/>
          <w:color w:val="auto"/>
        </w:rPr>
      </w:pPr>
      <w:r w:rsidRPr="001545BA">
        <w:rPr>
          <w:rFonts w:cs="Arial"/>
          <w:b/>
          <w:color w:val="auto"/>
        </w:rPr>
        <w:t>vgradnja solarnega</w:t>
      </w:r>
      <w:r w:rsidR="00D86474" w:rsidRPr="001545BA">
        <w:rPr>
          <w:rFonts w:cs="Arial"/>
          <w:b/>
          <w:color w:val="auto"/>
        </w:rPr>
        <w:t xml:space="preserve"> </w:t>
      </w:r>
      <w:r w:rsidRPr="001545BA">
        <w:rPr>
          <w:rFonts w:cs="Arial"/>
          <w:b/>
          <w:color w:val="auto"/>
        </w:rPr>
        <w:t xml:space="preserve">sistema v </w:t>
      </w:r>
      <w:r w:rsidR="008A401B" w:rsidRPr="001545BA">
        <w:rPr>
          <w:rFonts w:cs="Arial"/>
          <w:b/>
          <w:color w:val="auto"/>
        </w:rPr>
        <w:t>stavb</w:t>
      </w:r>
      <w:r w:rsidR="005F2118" w:rsidRPr="001545BA">
        <w:rPr>
          <w:rFonts w:cs="Arial"/>
          <w:b/>
          <w:color w:val="auto"/>
        </w:rPr>
        <w:t>i</w:t>
      </w:r>
    </w:p>
    <w:p w14:paraId="45BBCA33" w14:textId="127C5A7A" w:rsidR="00467799" w:rsidRPr="001545BA" w:rsidRDefault="00467799" w:rsidP="00467799">
      <w:pPr>
        <w:pStyle w:val="Telobesedila2"/>
        <w:numPr>
          <w:ilvl w:val="0"/>
          <w:numId w:val="6"/>
        </w:numPr>
        <w:tabs>
          <w:tab w:val="left" w:pos="360"/>
        </w:tabs>
        <w:rPr>
          <w:rFonts w:cs="Arial"/>
          <w:color w:val="auto"/>
        </w:rPr>
      </w:pPr>
      <w:r w:rsidRPr="001545BA">
        <w:rPr>
          <w:rFonts w:cs="Arial"/>
          <w:color w:val="auto"/>
        </w:rPr>
        <w:t xml:space="preserve">račun za nakup in vgradnjo solarnega oziroma </w:t>
      </w:r>
      <w:proofErr w:type="spellStart"/>
      <w:r w:rsidRPr="001545BA">
        <w:rPr>
          <w:rFonts w:cs="Arial"/>
          <w:color w:val="auto"/>
        </w:rPr>
        <w:t>fotonapetostnega</w:t>
      </w:r>
      <w:proofErr w:type="spellEnd"/>
      <w:r w:rsidRPr="001545BA">
        <w:rPr>
          <w:rFonts w:cs="Arial"/>
          <w:color w:val="auto"/>
        </w:rPr>
        <w:t xml:space="preserve"> sistema, ki mora vključevati popis del in opreme, vrsto in točno oznako (naziv) ter proizvajalca sprejemnikov sončne energije</w:t>
      </w:r>
      <w:r w:rsidR="00307141" w:rsidRPr="001545BA">
        <w:rPr>
          <w:rFonts w:cs="Arial"/>
          <w:color w:val="auto"/>
        </w:rPr>
        <w:t xml:space="preserve"> oziroma </w:t>
      </w:r>
      <w:proofErr w:type="spellStart"/>
      <w:r w:rsidR="00307141" w:rsidRPr="001545BA">
        <w:rPr>
          <w:rFonts w:cs="Arial"/>
          <w:color w:val="auto"/>
        </w:rPr>
        <w:t>fotonapetostnih</w:t>
      </w:r>
      <w:proofErr w:type="spellEnd"/>
      <w:r w:rsidR="00307141" w:rsidRPr="001545BA">
        <w:rPr>
          <w:rFonts w:cs="Arial"/>
          <w:color w:val="auto"/>
        </w:rPr>
        <w:t xml:space="preserve"> </w:t>
      </w:r>
      <w:r w:rsidR="006D3781" w:rsidRPr="001545BA">
        <w:rPr>
          <w:rFonts w:cs="Arial"/>
          <w:color w:val="auto"/>
        </w:rPr>
        <w:t>modulov</w:t>
      </w:r>
      <w:r w:rsidRPr="001545BA">
        <w:rPr>
          <w:rFonts w:cs="Arial"/>
          <w:color w:val="auto"/>
        </w:rPr>
        <w:t>;</w:t>
      </w:r>
    </w:p>
    <w:p w14:paraId="5048D760" w14:textId="5499B33A" w:rsidR="00467799" w:rsidRPr="001545BA" w:rsidRDefault="00467799" w:rsidP="00467799">
      <w:pPr>
        <w:pStyle w:val="Telobesedila2"/>
        <w:numPr>
          <w:ilvl w:val="0"/>
          <w:numId w:val="6"/>
        </w:numPr>
        <w:tabs>
          <w:tab w:val="left" w:pos="360"/>
        </w:tabs>
        <w:rPr>
          <w:rFonts w:cs="Arial"/>
          <w:color w:val="auto"/>
        </w:rPr>
      </w:pPr>
      <w:r w:rsidRPr="001545BA">
        <w:rPr>
          <w:rFonts w:cs="Arial"/>
          <w:color w:val="auto"/>
        </w:rPr>
        <w:t>dokazilo o plačilu celotnega računa (kopija plačilnega naloga, izpis iz spletne banke, konto kartica kupca</w:t>
      </w:r>
      <w:r w:rsidR="00005F67" w:rsidRPr="001545BA">
        <w:rPr>
          <w:rFonts w:cs="Arial"/>
          <w:color w:val="auto"/>
        </w:rPr>
        <w:t>;</w:t>
      </w:r>
      <w:r w:rsidR="00BE3872" w:rsidRPr="001545BA">
        <w:rPr>
          <w:rFonts w:cs="Arial"/>
          <w:color w:val="auto"/>
        </w:rPr>
        <w:t xml:space="preserve"> ne zadostuje blagajniški prejemek</w:t>
      </w:r>
      <w:r w:rsidR="00023D39" w:rsidRPr="001545BA">
        <w:rPr>
          <w:rFonts w:cs="Arial"/>
          <w:color w:val="auto"/>
        </w:rPr>
        <w:t>, izjava</w:t>
      </w:r>
      <w:r w:rsidR="00005F67" w:rsidRPr="001545BA">
        <w:rPr>
          <w:rFonts w:cs="Arial"/>
          <w:color w:val="auto"/>
        </w:rPr>
        <w:t xml:space="preserve"> izvajalca</w:t>
      </w:r>
      <w:r w:rsidR="00BE3872" w:rsidRPr="001545BA">
        <w:rPr>
          <w:rFonts w:cs="Arial"/>
          <w:color w:val="auto"/>
        </w:rPr>
        <w:t xml:space="preserve"> ipd.</w:t>
      </w:r>
      <w:r w:rsidRPr="001545BA">
        <w:rPr>
          <w:rFonts w:cs="Arial"/>
          <w:color w:val="auto"/>
        </w:rPr>
        <w:t>)</w:t>
      </w:r>
      <w:r w:rsidR="00005F6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00462706" w14:textId="57A6F9B3" w:rsidR="007D7797" w:rsidRDefault="00467799" w:rsidP="007D7797">
      <w:pPr>
        <w:pStyle w:val="Telobesedila2"/>
        <w:numPr>
          <w:ilvl w:val="0"/>
          <w:numId w:val="6"/>
        </w:numPr>
        <w:tabs>
          <w:tab w:val="left" w:pos="360"/>
        </w:tabs>
        <w:rPr>
          <w:rFonts w:cs="Arial"/>
          <w:color w:val="auto"/>
        </w:rPr>
      </w:pPr>
      <w:r w:rsidRPr="001545BA">
        <w:rPr>
          <w:rFonts w:cs="Arial"/>
          <w:color w:val="auto"/>
        </w:rPr>
        <w:t>fotografija vgrajenih sprejemnikov sončne energije oziroma fotografija</w:t>
      </w:r>
      <w:r w:rsidR="003D7A7A">
        <w:rPr>
          <w:rFonts w:cs="Arial"/>
          <w:color w:val="auto"/>
        </w:rPr>
        <w:t xml:space="preserve"> </w:t>
      </w:r>
      <w:r w:rsidR="00383C26">
        <w:rPr>
          <w:rFonts w:cs="Arial"/>
          <w:color w:val="auto"/>
        </w:rPr>
        <w:t>vgrajenih</w:t>
      </w:r>
      <w:r w:rsidRPr="001545BA">
        <w:rPr>
          <w:rFonts w:cs="Arial"/>
          <w:color w:val="auto"/>
        </w:rPr>
        <w:t xml:space="preserve"> </w:t>
      </w:r>
      <w:proofErr w:type="spellStart"/>
      <w:r w:rsidRPr="001545BA">
        <w:rPr>
          <w:rFonts w:cs="Arial"/>
          <w:color w:val="auto"/>
        </w:rPr>
        <w:t>fotonapetostnih</w:t>
      </w:r>
      <w:proofErr w:type="spellEnd"/>
      <w:r w:rsidRPr="001545BA">
        <w:rPr>
          <w:rFonts w:cs="Arial"/>
          <w:color w:val="auto"/>
        </w:rPr>
        <w:t xml:space="preserve"> modulov;</w:t>
      </w:r>
      <w:r w:rsidR="007D7797" w:rsidRPr="001545BA">
        <w:rPr>
          <w:rFonts w:cs="Arial"/>
          <w:color w:val="auto"/>
        </w:rPr>
        <w:t xml:space="preserve"> </w:t>
      </w:r>
    </w:p>
    <w:p w14:paraId="3F88E6A2" w14:textId="033C5897" w:rsidR="00453B9A" w:rsidRPr="00377190" w:rsidRDefault="00580977" w:rsidP="00377190">
      <w:pPr>
        <w:pStyle w:val="Telobesedila2"/>
        <w:numPr>
          <w:ilvl w:val="0"/>
          <w:numId w:val="6"/>
        </w:numPr>
        <w:tabs>
          <w:tab w:val="left" w:pos="360"/>
        </w:tabs>
        <w:rPr>
          <w:rFonts w:cs="Arial"/>
          <w:color w:val="auto"/>
        </w:rPr>
      </w:pPr>
      <w:r w:rsidRPr="00BC116A">
        <w:rPr>
          <w:rFonts w:cs="Arial"/>
          <w:color w:val="auto"/>
        </w:rPr>
        <w:t>merilno poročilo</w:t>
      </w:r>
      <w:r w:rsidR="00C7162D" w:rsidRPr="00BC116A">
        <w:rPr>
          <w:color w:val="auto"/>
        </w:rPr>
        <w:t xml:space="preserve"> </w:t>
      </w:r>
      <w:r w:rsidR="00C7162D" w:rsidRPr="00BC116A">
        <w:rPr>
          <w:rFonts w:cs="Arial"/>
          <w:color w:val="auto"/>
        </w:rPr>
        <w:t xml:space="preserve">oziroma </w:t>
      </w:r>
      <w:r w:rsidR="0045576B" w:rsidRPr="00BC116A">
        <w:rPr>
          <w:rFonts w:cs="Arial"/>
          <w:color w:val="auto"/>
        </w:rPr>
        <w:t>drugo</w:t>
      </w:r>
      <w:r w:rsidR="00C7162D" w:rsidRPr="00BC116A">
        <w:rPr>
          <w:rFonts w:cs="Arial"/>
          <w:color w:val="auto"/>
        </w:rPr>
        <w:t xml:space="preserve"> ustrezn</w:t>
      </w:r>
      <w:r w:rsidR="0045576B" w:rsidRPr="00BC116A">
        <w:rPr>
          <w:rFonts w:cs="Arial"/>
          <w:color w:val="auto"/>
        </w:rPr>
        <w:t>o</w:t>
      </w:r>
      <w:r w:rsidR="00C7162D" w:rsidRPr="00BC116A">
        <w:rPr>
          <w:rFonts w:cs="Arial"/>
          <w:color w:val="auto"/>
        </w:rPr>
        <w:t xml:space="preserve"> dokazilo</w:t>
      </w:r>
      <w:r w:rsidR="00021276">
        <w:rPr>
          <w:rFonts w:cs="Arial"/>
          <w:color w:val="auto"/>
        </w:rPr>
        <w:t xml:space="preserve"> za sprejemnik sončne energije</w:t>
      </w:r>
      <w:r w:rsidR="00D07ED7">
        <w:rPr>
          <w:rFonts w:cs="Arial"/>
          <w:color w:val="auto"/>
        </w:rPr>
        <w:t>,</w:t>
      </w:r>
      <w:r w:rsidR="00021276">
        <w:rPr>
          <w:rFonts w:cs="Arial"/>
          <w:color w:val="auto"/>
        </w:rPr>
        <w:t xml:space="preserve"> </w:t>
      </w:r>
      <w:r w:rsidR="00383C26" w:rsidRPr="00BC116A">
        <w:rPr>
          <w:rFonts w:cs="Arial"/>
          <w:color w:val="auto"/>
        </w:rPr>
        <w:t xml:space="preserve">iz katerega bo razvidna </w:t>
      </w:r>
      <w:proofErr w:type="spellStart"/>
      <w:r w:rsidR="00383C26" w:rsidRPr="00BC116A">
        <w:rPr>
          <w:rFonts w:cs="Arial"/>
          <w:color w:val="auto"/>
        </w:rPr>
        <w:t>aperturna</w:t>
      </w:r>
      <w:proofErr w:type="spellEnd"/>
      <w:r w:rsidR="00383C26" w:rsidRPr="00BC116A">
        <w:rPr>
          <w:rFonts w:cs="Arial"/>
          <w:color w:val="auto"/>
        </w:rPr>
        <w:t xml:space="preserve"> površina</w:t>
      </w:r>
      <w:r w:rsidR="00691107" w:rsidRPr="00BC116A">
        <w:rPr>
          <w:rFonts w:cs="Arial"/>
          <w:color w:val="auto"/>
        </w:rPr>
        <w:t xml:space="preserve">, če </w:t>
      </w:r>
      <w:r w:rsidR="00021276">
        <w:rPr>
          <w:rFonts w:cs="Arial"/>
          <w:color w:val="auto"/>
        </w:rPr>
        <w:t>sprejemnik sončne energije</w:t>
      </w:r>
      <w:r w:rsidR="00021276" w:rsidRPr="00BC116A">
        <w:rPr>
          <w:rFonts w:cs="Arial"/>
          <w:color w:val="auto"/>
        </w:rPr>
        <w:t xml:space="preserve"> </w:t>
      </w:r>
      <w:r w:rsidR="005F2118" w:rsidRPr="00BC116A">
        <w:rPr>
          <w:rFonts w:cs="Arial"/>
          <w:color w:val="auto"/>
        </w:rPr>
        <w:t>še ni naveden na informativnem seznamu, objavljenem na spletni strani www.ekosklad.si oziroma</w:t>
      </w:r>
      <w:r w:rsidR="00021276">
        <w:rPr>
          <w:rFonts w:cs="Arial"/>
          <w:color w:val="auto"/>
        </w:rPr>
        <w:t xml:space="preserve"> za </w:t>
      </w:r>
      <w:proofErr w:type="spellStart"/>
      <w:r w:rsidR="00021276">
        <w:rPr>
          <w:rFonts w:cs="Arial"/>
          <w:color w:val="auto"/>
        </w:rPr>
        <w:t>fotonapetostni</w:t>
      </w:r>
      <w:proofErr w:type="spellEnd"/>
      <w:r w:rsidR="00C64FBD">
        <w:rPr>
          <w:rFonts w:cs="Arial"/>
          <w:color w:val="auto"/>
        </w:rPr>
        <w:t xml:space="preserve"> sistem</w:t>
      </w:r>
      <w:r w:rsidR="00021276">
        <w:rPr>
          <w:rFonts w:cs="Arial"/>
          <w:color w:val="auto"/>
        </w:rPr>
        <w:t xml:space="preserve"> </w:t>
      </w:r>
      <w:r w:rsidR="00C64FBD" w:rsidRPr="00377190">
        <w:rPr>
          <w:rFonts w:cs="Arial"/>
          <w:color w:val="auto"/>
        </w:rPr>
        <w:t>dokumentacijo</w:t>
      </w:r>
      <w:r w:rsidR="00C64FBD">
        <w:rPr>
          <w:rFonts w:cs="Arial"/>
          <w:color w:val="auto"/>
        </w:rPr>
        <w:t>, ki vključuje podat</w:t>
      </w:r>
      <w:r w:rsidR="00D07ED7">
        <w:rPr>
          <w:rFonts w:cs="Arial"/>
          <w:color w:val="auto"/>
        </w:rPr>
        <w:t>e</w:t>
      </w:r>
      <w:r w:rsidR="00C64FBD">
        <w:rPr>
          <w:rFonts w:cs="Arial"/>
          <w:color w:val="auto"/>
        </w:rPr>
        <w:t xml:space="preserve">k o moči </w:t>
      </w:r>
      <w:proofErr w:type="spellStart"/>
      <w:r w:rsidR="00C64FBD" w:rsidRPr="00C64FBD">
        <w:rPr>
          <w:rFonts w:cs="Arial"/>
          <w:color w:val="auto"/>
        </w:rPr>
        <w:t>fotonapetos</w:t>
      </w:r>
      <w:r w:rsidR="00E0363C">
        <w:rPr>
          <w:rFonts w:cs="Arial"/>
          <w:color w:val="auto"/>
        </w:rPr>
        <w:t>t</w:t>
      </w:r>
      <w:r w:rsidR="00C64FBD" w:rsidRPr="00C64FBD">
        <w:rPr>
          <w:rFonts w:cs="Arial"/>
          <w:color w:val="auto"/>
        </w:rPr>
        <w:t>nih</w:t>
      </w:r>
      <w:proofErr w:type="spellEnd"/>
      <w:r w:rsidR="00C64FBD">
        <w:rPr>
          <w:rFonts w:cs="Arial"/>
          <w:color w:val="auto"/>
        </w:rPr>
        <w:t xml:space="preserve"> modulov</w:t>
      </w:r>
      <w:r w:rsidR="003144C1">
        <w:rPr>
          <w:rFonts w:cs="Arial"/>
          <w:color w:val="auto"/>
        </w:rPr>
        <w:t xml:space="preserve"> v sistemu</w:t>
      </w:r>
      <w:r w:rsidR="00C64FBD">
        <w:rPr>
          <w:rFonts w:cs="Arial"/>
          <w:color w:val="auto"/>
        </w:rPr>
        <w:t xml:space="preserve"> in </w:t>
      </w:r>
      <w:r w:rsidR="0059681A">
        <w:rPr>
          <w:rFonts w:cs="Arial"/>
          <w:color w:val="auto"/>
        </w:rPr>
        <w:t>dokumentacijo</w:t>
      </w:r>
      <w:r w:rsidR="00C64FBD" w:rsidRPr="00377190">
        <w:rPr>
          <w:rFonts w:cs="Arial"/>
          <w:color w:val="auto"/>
        </w:rPr>
        <w:t xml:space="preserve"> o izvedbi sistema, iz katere </w:t>
      </w:r>
      <w:r w:rsidR="00C64FBD">
        <w:rPr>
          <w:rFonts w:cs="Arial"/>
          <w:color w:val="auto"/>
        </w:rPr>
        <w:t>je</w:t>
      </w:r>
      <w:r w:rsidR="00C64FBD" w:rsidRPr="00377190">
        <w:rPr>
          <w:rFonts w:cs="Arial"/>
          <w:color w:val="auto"/>
        </w:rPr>
        <w:t xml:space="preserve"> jasno razvidno, da </w:t>
      </w:r>
      <w:proofErr w:type="spellStart"/>
      <w:r w:rsidR="00C64FBD">
        <w:rPr>
          <w:rFonts w:cs="Arial"/>
          <w:color w:val="auto"/>
        </w:rPr>
        <w:t>fotonapetostni</w:t>
      </w:r>
      <w:proofErr w:type="spellEnd"/>
      <w:r w:rsidR="00C64FBD">
        <w:rPr>
          <w:rFonts w:cs="Arial"/>
          <w:color w:val="auto"/>
        </w:rPr>
        <w:t xml:space="preserve"> sistem</w:t>
      </w:r>
      <w:r w:rsidR="00C64FBD" w:rsidRPr="00377190">
        <w:rPr>
          <w:rFonts w:cs="Arial"/>
          <w:color w:val="auto"/>
        </w:rPr>
        <w:t xml:space="preserve"> ni priključen na električno omrežje in ni priključen na notranjo nizkonapetostno inštalacijo stavbe ter se uporablja izključno za direktno ogrevanje vode preko uporovnih električnih grelnikov (shema vezave </w:t>
      </w:r>
      <w:proofErr w:type="spellStart"/>
      <w:r w:rsidR="00C64FBD" w:rsidRPr="00377190">
        <w:rPr>
          <w:rFonts w:cs="Arial"/>
          <w:color w:val="auto"/>
        </w:rPr>
        <w:t>fotonapetos</w:t>
      </w:r>
      <w:r w:rsidR="00E0363C">
        <w:rPr>
          <w:rFonts w:cs="Arial"/>
          <w:color w:val="auto"/>
        </w:rPr>
        <w:t>t</w:t>
      </w:r>
      <w:r w:rsidR="00C64FBD" w:rsidRPr="00377190">
        <w:rPr>
          <w:rFonts w:cs="Arial"/>
          <w:color w:val="auto"/>
        </w:rPr>
        <w:t>nih</w:t>
      </w:r>
      <w:proofErr w:type="spellEnd"/>
      <w:r w:rsidR="00C64FBD" w:rsidRPr="00377190">
        <w:rPr>
          <w:rFonts w:cs="Arial"/>
          <w:color w:val="auto"/>
        </w:rPr>
        <w:t xml:space="preserve"> modulov s hranilnikom/zalogovnikom vode ipd.)</w:t>
      </w:r>
      <w:r w:rsidR="00D07ED7">
        <w:rPr>
          <w:rFonts w:cs="Arial"/>
          <w:color w:val="auto"/>
        </w:rPr>
        <w:t>.</w:t>
      </w:r>
      <w:r w:rsidR="00377190">
        <w:rPr>
          <w:rFonts w:cs="Arial"/>
          <w:color w:val="auto"/>
        </w:rPr>
        <w:t xml:space="preserve"> </w:t>
      </w:r>
    </w:p>
    <w:p w14:paraId="2097751B" w14:textId="5A09A843" w:rsidR="00580977" w:rsidRPr="00BC116A" w:rsidRDefault="001F5DAE" w:rsidP="006F3F15">
      <w:pPr>
        <w:pStyle w:val="Telobesedila2"/>
        <w:tabs>
          <w:tab w:val="left" w:pos="360"/>
        </w:tabs>
        <w:ind w:left="1440"/>
        <w:rPr>
          <w:rFonts w:cs="Arial"/>
          <w:color w:val="auto"/>
        </w:rPr>
      </w:pPr>
      <w:r w:rsidRPr="00BC116A">
        <w:rPr>
          <w:rFonts w:cs="Arial"/>
          <w:color w:val="auto"/>
        </w:rPr>
        <w:t xml:space="preserve"> </w:t>
      </w:r>
    </w:p>
    <w:p w14:paraId="6D745928" w14:textId="375ED138" w:rsidR="00467799" w:rsidRPr="00276929" w:rsidRDefault="00467799" w:rsidP="00005F67">
      <w:pPr>
        <w:pStyle w:val="Telobesedila2"/>
        <w:numPr>
          <w:ilvl w:val="0"/>
          <w:numId w:val="7"/>
        </w:numPr>
        <w:tabs>
          <w:tab w:val="left" w:pos="360"/>
        </w:tabs>
        <w:ind w:left="1418" w:hanging="382"/>
        <w:rPr>
          <w:rFonts w:cs="Arial"/>
          <w:b/>
          <w:color w:val="auto"/>
        </w:rPr>
      </w:pPr>
      <w:r w:rsidRPr="001545BA">
        <w:rPr>
          <w:rFonts w:cs="Arial"/>
          <w:b/>
          <w:color w:val="auto"/>
        </w:rPr>
        <w:t xml:space="preserve">vgradnja kurilne naprave na lesno biomaso za centralno ogrevanje </w:t>
      </w:r>
      <w:r w:rsidR="00C376CC" w:rsidRPr="001545BA">
        <w:rPr>
          <w:rFonts w:cs="Arial"/>
          <w:b/>
          <w:color w:val="auto"/>
        </w:rPr>
        <w:t>stavbe</w:t>
      </w:r>
    </w:p>
    <w:p w14:paraId="238D5742" w14:textId="77777777" w:rsidR="00467799" w:rsidRPr="001545BA" w:rsidRDefault="00467799" w:rsidP="00467799">
      <w:pPr>
        <w:pStyle w:val="Telobesedila2"/>
        <w:numPr>
          <w:ilvl w:val="0"/>
          <w:numId w:val="8"/>
        </w:numPr>
        <w:tabs>
          <w:tab w:val="left" w:pos="360"/>
        </w:tabs>
        <w:rPr>
          <w:rFonts w:cs="Arial"/>
          <w:color w:val="auto"/>
        </w:rPr>
      </w:pPr>
      <w:r w:rsidRPr="00CB35A3">
        <w:rPr>
          <w:rFonts w:cs="Arial"/>
          <w:color w:val="auto"/>
        </w:rPr>
        <w:t xml:space="preserve">račun za nakup in vgradnjo kurilne naprave, </w:t>
      </w:r>
      <w:r w:rsidR="00497624" w:rsidRPr="00CB35A3">
        <w:rPr>
          <w:rFonts w:cs="Arial"/>
          <w:color w:val="auto"/>
        </w:rPr>
        <w:t>hranilnika</w:t>
      </w:r>
      <w:r w:rsidRPr="001545BA">
        <w:rPr>
          <w:rFonts w:cs="Arial"/>
          <w:color w:val="auto"/>
        </w:rPr>
        <w:t xml:space="preserve"> in pripadajoče inštalacije za priklop na centralno ogrevanje, ki mora vključevati popis del in opreme, vrsto in točen tip ter proizvajalca </w:t>
      </w:r>
      <w:r w:rsidR="00A77910" w:rsidRPr="001545BA">
        <w:rPr>
          <w:rFonts w:cs="Arial"/>
          <w:color w:val="auto"/>
        </w:rPr>
        <w:t xml:space="preserve">kurilne naprave </w:t>
      </w:r>
      <w:r w:rsidRPr="001545BA">
        <w:rPr>
          <w:rFonts w:cs="Arial"/>
          <w:color w:val="auto"/>
        </w:rPr>
        <w:t xml:space="preserve">in </w:t>
      </w:r>
      <w:r w:rsidR="00497624" w:rsidRPr="001545BA">
        <w:rPr>
          <w:rFonts w:cs="Arial"/>
          <w:color w:val="auto"/>
        </w:rPr>
        <w:t>hranilnika</w:t>
      </w:r>
      <w:r w:rsidRPr="001545BA">
        <w:rPr>
          <w:rFonts w:cs="Arial"/>
          <w:color w:val="auto"/>
        </w:rPr>
        <w:t>;</w:t>
      </w:r>
    </w:p>
    <w:p w14:paraId="00593F0B" w14:textId="6B24A2DE" w:rsidR="00467799" w:rsidRPr="001545BA" w:rsidRDefault="00467799" w:rsidP="00AD2565">
      <w:pPr>
        <w:pStyle w:val="Telobesedila2"/>
        <w:numPr>
          <w:ilvl w:val="0"/>
          <w:numId w:val="8"/>
        </w:numPr>
        <w:tabs>
          <w:tab w:val="left" w:pos="360"/>
        </w:tabs>
        <w:rPr>
          <w:rFonts w:cs="Arial"/>
          <w:color w:val="auto"/>
        </w:rPr>
      </w:pPr>
      <w:r w:rsidRPr="001545BA">
        <w:rPr>
          <w:rFonts w:cs="Arial"/>
          <w:color w:val="auto"/>
        </w:rPr>
        <w:t>dokazilo o plačilu celotnega računa (kopija plačilnega naloga, izpis iz spletne banke, konto kartica kupca</w:t>
      </w:r>
      <w:r w:rsidR="00005F67" w:rsidRPr="001545BA">
        <w:rPr>
          <w:rFonts w:cs="Arial"/>
          <w:color w:val="auto"/>
        </w:rPr>
        <w:t>;</w:t>
      </w:r>
      <w:r w:rsidR="00AD2565" w:rsidRPr="001545BA">
        <w:rPr>
          <w:rFonts w:cs="Arial"/>
        </w:rPr>
        <w:t xml:space="preserve"> </w:t>
      </w:r>
      <w:r w:rsidR="00AD2565" w:rsidRPr="001545BA">
        <w:rPr>
          <w:rFonts w:cs="Arial"/>
          <w:color w:val="auto"/>
        </w:rPr>
        <w:t>ne zadostuje blagajniški prejemek, izjava</w:t>
      </w:r>
      <w:r w:rsidR="00005F6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005F6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7AD44815" w14:textId="23E78268" w:rsidR="00467799" w:rsidRPr="001545BA" w:rsidRDefault="00467799" w:rsidP="00467799">
      <w:pPr>
        <w:pStyle w:val="Telobesedila"/>
        <w:numPr>
          <w:ilvl w:val="0"/>
          <w:numId w:val="8"/>
        </w:numPr>
        <w:rPr>
          <w:rFonts w:cs="Arial"/>
        </w:rPr>
      </w:pPr>
      <w:r w:rsidRPr="001545BA">
        <w:rPr>
          <w:rFonts w:cs="Arial"/>
        </w:rPr>
        <w:t xml:space="preserve">fotografija </w:t>
      </w:r>
      <w:r w:rsidR="00A1568E">
        <w:rPr>
          <w:rFonts w:cs="Arial"/>
        </w:rPr>
        <w:t xml:space="preserve">vgrajene </w:t>
      </w:r>
      <w:r w:rsidR="000A6965">
        <w:rPr>
          <w:rFonts w:cs="Arial"/>
        </w:rPr>
        <w:t>nove</w:t>
      </w:r>
      <w:r w:rsidR="000A6965" w:rsidRPr="001545BA">
        <w:rPr>
          <w:rFonts w:cs="Arial"/>
        </w:rPr>
        <w:t xml:space="preserve"> </w:t>
      </w:r>
      <w:r w:rsidRPr="001545BA">
        <w:rPr>
          <w:rFonts w:cs="Arial"/>
        </w:rPr>
        <w:t>kurilne naprave</w:t>
      </w:r>
      <w:r w:rsidR="00781434">
        <w:rPr>
          <w:rFonts w:cs="Arial"/>
        </w:rPr>
        <w:t>;</w:t>
      </w:r>
    </w:p>
    <w:p w14:paraId="3CDE4B96" w14:textId="15ED4B85" w:rsidR="00467799" w:rsidRDefault="00467799" w:rsidP="00467799">
      <w:pPr>
        <w:pStyle w:val="Telobesedila"/>
        <w:numPr>
          <w:ilvl w:val="0"/>
          <w:numId w:val="8"/>
        </w:numPr>
        <w:rPr>
          <w:rFonts w:cs="Arial"/>
        </w:rPr>
      </w:pPr>
      <w:r w:rsidRPr="001545BA">
        <w:rPr>
          <w:rFonts w:cs="Arial"/>
        </w:rPr>
        <w:t>fotografija</w:t>
      </w:r>
      <w:r w:rsidR="00C16ED6">
        <w:rPr>
          <w:rFonts w:cs="Arial"/>
        </w:rPr>
        <w:t>/je</w:t>
      </w:r>
      <w:r w:rsidRPr="001545BA">
        <w:rPr>
          <w:rFonts w:cs="Arial"/>
        </w:rPr>
        <w:t xml:space="preserve"> </w:t>
      </w:r>
      <w:r w:rsidR="004B0AA5" w:rsidRPr="001545BA">
        <w:rPr>
          <w:rFonts w:cs="Arial"/>
        </w:rPr>
        <w:t>hranilnika</w:t>
      </w:r>
      <w:r w:rsidR="006B0CF7">
        <w:rPr>
          <w:rFonts w:cs="Arial"/>
        </w:rPr>
        <w:t>/kov</w:t>
      </w:r>
      <w:r w:rsidR="007F6F62">
        <w:rPr>
          <w:rFonts w:cs="Arial"/>
        </w:rPr>
        <w:t xml:space="preserve"> </w:t>
      </w:r>
      <w:proofErr w:type="spellStart"/>
      <w:r w:rsidR="007F6F62">
        <w:rPr>
          <w:rFonts w:cs="Arial"/>
        </w:rPr>
        <w:t>pr</w:t>
      </w:r>
      <w:r w:rsidR="00F00A1D">
        <w:rPr>
          <w:rFonts w:cs="Arial"/>
        </w:rPr>
        <w:t>i</w:t>
      </w:r>
      <w:r w:rsidR="007F6F62">
        <w:rPr>
          <w:rFonts w:cs="Arial"/>
        </w:rPr>
        <w:t>grajenega</w:t>
      </w:r>
      <w:proofErr w:type="spellEnd"/>
      <w:r w:rsidR="006B0CF7">
        <w:rPr>
          <w:rFonts w:cs="Arial"/>
        </w:rPr>
        <w:t>/ih</w:t>
      </w:r>
      <w:r w:rsidR="007F6F62">
        <w:rPr>
          <w:rFonts w:cs="Arial"/>
        </w:rPr>
        <w:t xml:space="preserve"> </w:t>
      </w:r>
      <w:r w:rsidR="006B0CF7">
        <w:rPr>
          <w:rFonts w:cs="Arial"/>
        </w:rPr>
        <w:t>h kotlu</w:t>
      </w:r>
      <w:r w:rsidRPr="001545BA">
        <w:rPr>
          <w:rFonts w:cs="Arial"/>
        </w:rPr>
        <w:t xml:space="preserve">, če je </w:t>
      </w:r>
      <w:r w:rsidR="00C95E8B">
        <w:rPr>
          <w:rFonts w:cs="Arial"/>
        </w:rPr>
        <w:t xml:space="preserve">ta </w:t>
      </w:r>
      <w:r w:rsidR="008C4B3A">
        <w:rPr>
          <w:rFonts w:cs="Arial"/>
        </w:rPr>
        <w:t>potreben</w:t>
      </w:r>
      <w:r w:rsidR="006B0CF7">
        <w:rPr>
          <w:rFonts w:cs="Arial"/>
        </w:rPr>
        <w:t xml:space="preserve"> </w:t>
      </w:r>
      <w:r w:rsidR="00B64A59">
        <w:rPr>
          <w:rFonts w:cs="Arial"/>
        </w:rPr>
        <w:t>za izpolnjevanje zahtev javnega poziva</w:t>
      </w:r>
      <w:r w:rsidR="006B0CF7">
        <w:rPr>
          <w:rFonts w:cs="Arial"/>
        </w:rPr>
        <w:t xml:space="preserve">; za </w:t>
      </w:r>
      <w:r w:rsidRPr="001545BA">
        <w:rPr>
          <w:rFonts w:cs="Arial"/>
        </w:rPr>
        <w:t xml:space="preserve">že vgrajen </w:t>
      </w:r>
      <w:r w:rsidR="006B0CF7">
        <w:rPr>
          <w:rFonts w:cs="Arial"/>
        </w:rPr>
        <w:t>hranilnik, ki ni predmet naložbe</w:t>
      </w:r>
      <w:r w:rsidR="00781434">
        <w:rPr>
          <w:rFonts w:cs="Arial"/>
        </w:rPr>
        <w:t>,</w:t>
      </w:r>
      <w:r w:rsidR="00701358">
        <w:rPr>
          <w:rFonts w:cs="Arial"/>
        </w:rPr>
        <w:t xml:space="preserve"> </w:t>
      </w:r>
      <w:r w:rsidR="006B0CF7">
        <w:rPr>
          <w:rFonts w:cs="Arial"/>
        </w:rPr>
        <w:t>j</w:t>
      </w:r>
      <w:r w:rsidR="00701358">
        <w:rPr>
          <w:rFonts w:cs="Arial"/>
        </w:rPr>
        <w:t>e</w:t>
      </w:r>
      <w:r w:rsidR="006B0CF7">
        <w:rPr>
          <w:rFonts w:cs="Arial"/>
        </w:rPr>
        <w:t xml:space="preserve"> pa potreben za izpolnjevanje zahtev javnega poziva</w:t>
      </w:r>
      <w:r w:rsidR="00F00A1D">
        <w:rPr>
          <w:rFonts w:cs="Arial"/>
        </w:rPr>
        <w:t>,</w:t>
      </w:r>
      <w:r w:rsidR="006B0CF7">
        <w:rPr>
          <w:rFonts w:cs="Arial"/>
        </w:rPr>
        <w:t xml:space="preserve"> </w:t>
      </w:r>
      <w:r w:rsidRPr="001545BA">
        <w:rPr>
          <w:rFonts w:cs="Arial"/>
        </w:rPr>
        <w:t>dokumentacijo</w:t>
      </w:r>
      <w:r w:rsidR="00781434">
        <w:rPr>
          <w:rFonts w:cs="Arial"/>
        </w:rPr>
        <w:t>,</w:t>
      </w:r>
      <w:r w:rsidRPr="001545BA">
        <w:rPr>
          <w:rFonts w:cs="Arial"/>
        </w:rPr>
        <w:t xml:space="preserve"> iz katere bo razviden volumen </w:t>
      </w:r>
      <w:r w:rsidR="006B0CF7">
        <w:rPr>
          <w:rFonts w:cs="Arial"/>
        </w:rPr>
        <w:t xml:space="preserve">tega </w:t>
      </w:r>
      <w:r w:rsidR="004B0AA5" w:rsidRPr="001545BA">
        <w:rPr>
          <w:rFonts w:cs="Arial"/>
        </w:rPr>
        <w:t>hranilnika</w:t>
      </w:r>
      <w:r w:rsidR="0056332A" w:rsidRPr="001545BA">
        <w:rPr>
          <w:rFonts w:cs="Arial"/>
        </w:rPr>
        <w:t xml:space="preserve"> </w:t>
      </w:r>
      <w:r w:rsidRPr="001545BA">
        <w:rPr>
          <w:rFonts w:cs="Arial"/>
        </w:rPr>
        <w:t xml:space="preserve">(fotografija napisne etikete, račun za nakup </w:t>
      </w:r>
      <w:r w:rsidR="00C034FF" w:rsidRPr="001545BA">
        <w:rPr>
          <w:rFonts w:cs="Arial"/>
        </w:rPr>
        <w:t xml:space="preserve">hranilnika </w:t>
      </w:r>
      <w:r w:rsidRPr="001545BA">
        <w:rPr>
          <w:rFonts w:cs="Arial"/>
        </w:rPr>
        <w:t>ipd.);</w:t>
      </w:r>
    </w:p>
    <w:p w14:paraId="1423F19D" w14:textId="5B7E2C49" w:rsidR="00735BA3" w:rsidRPr="00FA6016" w:rsidRDefault="00735BA3" w:rsidP="00FA6016">
      <w:pPr>
        <w:pStyle w:val="Telobesedila"/>
        <w:numPr>
          <w:ilvl w:val="0"/>
          <w:numId w:val="8"/>
        </w:numPr>
        <w:rPr>
          <w:rFonts w:cs="Arial"/>
        </w:rPr>
      </w:pPr>
      <w:r w:rsidRPr="00781434">
        <w:rPr>
          <w:rFonts w:cs="Arial"/>
        </w:rPr>
        <w:t>pozitiven zapisnik o prvem pregledu nove kurilne naprave</w:t>
      </w:r>
      <w:r w:rsidR="00FE12D1">
        <w:rPr>
          <w:rFonts w:cs="Arial"/>
        </w:rPr>
        <w:t>,</w:t>
      </w:r>
      <w:r w:rsidRPr="00781434">
        <w:rPr>
          <w:rFonts w:cs="Arial"/>
        </w:rPr>
        <w:t xml:space="preserve"> izdan s strani dimnikarja;</w:t>
      </w:r>
    </w:p>
    <w:p w14:paraId="4FC87328" w14:textId="0F2D623A" w:rsidR="00735BA3" w:rsidRPr="001545BA" w:rsidRDefault="008C4B3A" w:rsidP="00467799">
      <w:pPr>
        <w:pStyle w:val="Telobesedila"/>
        <w:numPr>
          <w:ilvl w:val="0"/>
          <w:numId w:val="8"/>
        </w:numPr>
        <w:rPr>
          <w:rFonts w:cs="Arial"/>
        </w:rPr>
      </w:pPr>
      <w:r>
        <w:rPr>
          <w:rFonts w:cs="Arial"/>
        </w:rPr>
        <w:t>dodatn</w:t>
      </w:r>
      <w:r w:rsidR="008F53B1">
        <w:rPr>
          <w:rFonts w:cs="Arial"/>
        </w:rPr>
        <w:t>a</w:t>
      </w:r>
      <w:r>
        <w:rPr>
          <w:rFonts w:cs="Arial"/>
        </w:rPr>
        <w:t xml:space="preserve"> </w:t>
      </w:r>
      <w:r w:rsidR="00735BA3">
        <w:rPr>
          <w:rFonts w:cs="Arial"/>
        </w:rPr>
        <w:t>dokumentacij</w:t>
      </w:r>
      <w:r w:rsidR="008F53B1">
        <w:rPr>
          <w:rFonts w:cs="Arial"/>
        </w:rPr>
        <w:t>a</w:t>
      </w:r>
      <w:r w:rsidR="00781434">
        <w:rPr>
          <w:rFonts w:cs="Arial"/>
        </w:rPr>
        <w:t xml:space="preserve"> </w:t>
      </w:r>
      <w:bookmarkStart w:id="34" w:name="_Hlk164865939"/>
      <w:r w:rsidR="00781434">
        <w:rPr>
          <w:rFonts w:cs="Arial"/>
        </w:rPr>
        <w:t xml:space="preserve">v primeru uveljavljanja </w:t>
      </w:r>
      <w:r w:rsidR="00735BA3" w:rsidRPr="001545BA">
        <w:rPr>
          <w:rFonts w:cs="Arial"/>
        </w:rPr>
        <w:t>višj</w:t>
      </w:r>
      <w:r w:rsidR="0095164D">
        <w:rPr>
          <w:rFonts w:cs="Arial"/>
        </w:rPr>
        <w:t>e</w:t>
      </w:r>
      <w:r w:rsidR="00735BA3" w:rsidRPr="001545BA">
        <w:rPr>
          <w:rFonts w:cs="Arial"/>
        </w:rPr>
        <w:t xml:space="preserve"> nepovratne </w:t>
      </w:r>
      <w:bookmarkEnd w:id="34"/>
      <w:r w:rsidR="00735BA3" w:rsidRPr="001545BA">
        <w:rPr>
          <w:rFonts w:cs="Arial"/>
        </w:rPr>
        <w:t>finančn</w:t>
      </w:r>
      <w:r w:rsidR="00D30A33">
        <w:rPr>
          <w:rFonts w:cs="Arial"/>
        </w:rPr>
        <w:t>e</w:t>
      </w:r>
      <w:r w:rsidR="00735BA3" w:rsidRPr="001545BA">
        <w:rPr>
          <w:rFonts w:cs="Arial"/>
        </w:rPr>
        <w:t xml:space="preserve"> spodbud</w:t>
      </w:r>
      <w:r w:rsidR="00D30A33">
        <w:rPr>
          <w:rFonts w:cs="Arial"/>
        </w:rPr>
        <w:t>e</w:t>
      </w:r>
      <w:r w:rsidR="00735BA3" w:rsidRPr="001545BA">
        <w:rPr>
          <w:rFonts w:cs="Arial"/>
        </w:rPr>
        <w:t xml:space="preserve"> za zamenjavo stare kurilne naprave z novo kurilno napravo na lesno biomaso</w:t>
      </w:r>
      <w:r w:rsidR="00735BA3">
        <w:rPr>
          <w:rFonts w:cs="Arial"/>
        </w:rPr>
        <w:t>:</w:t>
      </w:r>
    </w:p>
    <w:p w14:paraId="37068864" w14:textId="04D42DD0" w:rsidR="00F64E59" w:rsidRPr="001545BA" w:rsidRDefault="008E142F" w:rsidP="00781434">
      <w:pPr>
        <w:pStyle w:val="Telobesedila"/>
        <w:numPr>
          <w:ilvl w:val="1"/>
          <w:numId w:val="8"/>
        </w:numPr>
        <w:rPr>
          <w:rFonts w:cs="Arial"/>
        </w:rPr>
      </w:pPr>
      <w:bookmarkStart w:id="35" w:name="_Hlk99696081"/>
      <w:r w:rsidRPr="001545BA">
        <w:rPr>
          <w:rFonts w:cs="Arial"/>
        </w:rPr>
        <w:t>fotografij</w:t>
      </w:r>
      <w:r w:rsidR="00F64E59" w:rsidRPr="001545BA">
        <w:rPr>
          <w:rFonts w:cs="Arial"/>
        </w:rPr>
        <w:t xml:space="preserve">e, </w:t>
      </w:r>
      <w:r w:rsidR="00412272" w:rsidRPr="001545BA">
        <w:rPr>
          <w:rFonts w:cs="Arial"/>
        </w:rPr>
        <w:t>k</w:t>
      </w:r>
      <w:r w:rsidR="00F64E59" w:rsidRPr="001545BA">
        <w:rPr>
          <w:rFonts w:cs="Arial"/>
        </w:rPr>
        <w:t xml:space="preserve">i izkazujejo obstoj </w:t>
      </w:r>
      <w:r w:rsidR="006B5538" w:rsidRPr="001545BA">
        <w:rPr>
          <w:rFonts w:cs="Arial"/>
        </w:rPr>
        <w:t xml:space="preserve">in odstranitev </w:t>
      </w:r>
      <w:r w:rsidRPr="001545BA">
        <w:rPr>
          <w:rFonts w:cs="Arial"/>
        </w:rPr>
        <w:t>stare kurilne naprave,</w:t>
      </w:r>
      <w:r w:rsidR="00F64E59" w:rsidRPr="001545BA">
        <w:rPr>
          <w:rFonts w:cs="Arial"/>
        </w:rPr>
        <w:t xml:space="preserve"> ki zagotavlja toploto centralnemu sistemu ogrevanja stavbe</w:t>
      </w:r>
      <w:r w:rsidR="00412272" w:rsidRPr="001545BA">
        <w:rPr>
          <w:rFonts w:cs="Arial"/>
        </w:rPr>
        <w:t>,</w:t>
      </w:r>
      <w:r w:rsidR="00F64E59" w:rsidRPr="001545BA">
        <w:rPr>
          <w:rFonts w:cs="Arial"/>
        </w:rPr>
        <w:t xml:space="preserve"> in sicer:</w:t>
      </w:r>
    </w:p>
    <w:p w14:paraId="10AB486F" w14:textId="5584B53C" w:rsidR="008E142F" w:rsidRPr="001545BA" w:rsidRDefault="00BD6DE5" w:rsidP="00781434">
      <w:pPr>
        <w:pStyle w:val="Telobesedila"/>
        <w:numPr>
          <w:ilvl w:val="2"/>
          <w:numId w:val="8"/>
        </w:numPr>
        <w:rPr>
          <w:rFonts w:cs="Arial"/>
        </w:rPr>
      </w:pPr>
      <w:r>
        <w:t>fotografijo stare kurilne naprave, ko je ta še priklopljena na centralni sistem ogrevanja stavbe, oziroma fotografijo prostora pred odstranitvijo stare kurilne naprave, iz katere bo razvidno, da je stara kurilna naprava priklopljena na centralni sistem ogrevanja</w:t>
      </w:r>
      <w:r w:rsidR="000A3F9A">
        <w:rPr>
          <w:rFonts w:cs="Arial"/>
        </w:rPr>
        <w:t>;</w:t>
      </w:r>
      <w:r w:rsidR="007C4EF7" w:rsidRPr="001545BA">
        <w:rPr>
          <w:rFonts w:cs="Arial"/>
        </w:rPr>
        <w:t xml:space="preserve"> </w:t>
      </w:r>
    </w:p>
    <w:p w14:paraId="394334EE" w14:textId="227BD297" w:rsidR="00A8313D" w:rsidRPr="00FA6016" w:rsidRDefault="00F82962" w:rsidP="00781434">
      <w:pPr>
        <w:pStyle w:val="Telobesedila"/>
        <w:numPr>
          <w:ilvl w:val="2"/>
          <w:numId w:val="8"/>
        </w:numPr>
        <w:rPr>
          <w:rFonts w:cs="Arial"/>
        </w:rPr>
      </w:pPr>
      <w:r>
        <w:lastRenderedPageBreak/>
        <w:t>fotografijo prostora, posneto takoj po odstranitvi stare kurilne naprave, pred prenovo prostora in pred vgradnjo nove kurilne naprave oziroma fotografije, iz katerih bo možno ugotoviti, da je bila stara kurilna naprava odstranjena</w:t>
      </w:r>
      <w:r w:rsidR="008C4B3A">
        <w:rPr>
          <w:rFonts w:cs="Arial"/>
        </w:rPr>
        <w:t>;</w:t>
      </w:r>
    </w:p>
    <w:p w14:paraId="7100A2E8" w14:textId="0905FA18" w:rsidR="00A92C3F" w:rsidRDefault="008C4B3A" w:rsidP="00781434">
      <w:pPr>
        <w:pStyle w:val="Odstavekseznama"/>
        <w:numPr>
          <w:ilvl w:val="1"/>
          <w:numId w:val="8"/>
        </w:numPr>
        <w:jc w:val="both"/>
        <w:rPr>
          <w:rFonts w:ascii="Arial" w:hAnsi="Arial" w:cs="Arial"/>
        </w:rPr>
      </w:pPr>
      <w:r w:rsidRPr="00781434">
        <w:rPr>
          <w:rFonts w:ascii="Arial" w:hAnsi="Arial" w:cs="Arial"/>
        </w:rPr>
        <w:t xml:space="preserve">zapisnik o rednem letnem pregledu za vsako staro kurilno napravo, ki ostane v uporabi (se ne odstrani), </w:t>
      </w:r>
      <w:r w:rsidRPr="002D6705">
        <w:rPr>
          <w:rFonts w:ascii="Arial" w:hAnsi="Arial" w:cs="Arial"/>
        </w:rPr>
        <w:t>izdan s strani</w:t>
      </w:r>
      <w:r w:rsidRPr="00781434">
        <w:rPr>
          <w:rFonts w:ascii="Arial" w:hAnsi="Arial" w:cs="Arial"/>
        </w:rPr>
        <w:t xml:space="preserve"> dimnikarja;</w:t>
      </w:r>
    </w:p>
    <w:p w14:paraId="2565D914" w14:textId="11597F4F" w:rsidR="00FE12D1" w:rsidRPr="00FE12D1" w:rsidRDefault="00FE12D1" w:rsidP="00781434">
      <w:pPr>
        <w:pStyle w:val="Odstavekseznama"/>
        <w:numPr>
          <w:ilvl w:val="1"/>
          <w:numId w:val="8"/>
        </w:numPr>
        <w:jc w:val="both"/>
        <w:rPr>
          <w:rFonts w:ascii="Arial" w:hAnsi="Arial" w:cs="Arial"/>
        </w:rPr>
      </w:pPr>
      <w:r w:rsidRPr="00C26F85">
        <w:rPr>
          <w:rFonts w:ascii="Arial" w:hAnsi="Arial" w:cs="Arial"/>
        </w:rPr>
        <w:t>podpisana izjava vlagatelja, podana pod kazensko in materialno odgovornostjo, da je stara kuril</w:t>
      </w:r>
      <w:r w:rsidR="00DD2096">
        <w:rPr>
          <w:rFonts w:ascii="Arial" w:hAnsi="Arial" w:cs="Arial"/>
        </w:rPr>
        <w:t>n</w:t>
      </w:r>
      <w:r w:rsidRPr="00C26F85">
        <w:rPr>
          <w:rFonts w:ascii="Arial" w:hAnsi="Arial" w:cs="Arial"/>
        </w:rPr>
        <w:t>a naprava uničena</w:t>
      </w:r>
      <w:r w:rsidR="00C26F85">
        <w:rPr>
          <w:rFonts w:ascii="Arial" w:hAnsi="Arial" w:cs="Arial"/>
        </w:rPr>
        <w:t xml:space="preserve"> (izjava je del Vloge)</w:t>
      </w:r>
      <w:r w:rsidR="00DD2096">
        <w:rPr>
          <w:rFonts w:ascii="Arial" w:hAnsi="Arial" w:cs="Arial"/>
        </w:rPr>
        <w:t>;</w:t>
      </w:r>
    </w:p>
    <w:bookmarkEnd w:id="35"/>
    <w:p w14:paraId="67A836D2" w14:textId="3D1F52C7" w:rsidR="002D6705" w:rsidRPr="00C26F85" w:rsidRDefault="00554DD4" w:rsidP="00FA6016">
      <w:pPr>
        <w:pStyle w:val="Telobesedila"/>
        <w:numPr>
          <w:ilvl w:val="0"/>
          <w:numId w:val="8"/>
        </w:numPr>
        <w:rPr>
          <w:rFonts w:cs="Arial"/>
        </w:rPr>
      </w:pPr>
      <w:r w:rsidRPr="00C26F85">
        <w:rPr>
          <w:rFonts w:cs="Arial"/>
        </w:rPr>
        <w:t>izjav</w:t>
      </w:r>
      <w:r w:rsidR="007371EB" w:rsidRPr="00C26F85">
        <w:rPr>
          <w:rFonts w:cs="Arial"/>
        </w:rPr>
        <w:t>a</w:t>
      </w:r>
      <w:r w:rsidRPr="00C26F85">
        <w:rPr>
          <w:rFonts w:cs="Arial"/>
        </w:rPr>
        <w:t xml:space="preserve"> o skladnosti</w:t>
      </w:r>
      <w:r w:rsidR="002D6705" w:rsidRPr="00C26F85">
        <w:rPr>
          <w:rFonts w:cs="Arial"/>
        </w:rPr>
        <w:t xml:space="preserve"> in</w:t>
      </w:r>
      <w:r w:rsidRPr="00C26F85">
        <w:rPr>
          <w:rFonts w:cs="Arial"/>
        </w:rPr>
        <w:t xml:space="preserve"> </w:t>
      </w:r>
      <w:r w:rsidR="00B557D1" w:rsidRPr="00C26F85">
        <w:rPr>
          <w:rFonts w:cs="Arial"/>
        </w:rPr>
        <w:t xml:space="preserve">dokument z informacijami </w:t>
      </w:r>
      <w:r w:rsidR="00627018" w:rsidRPr="00C26F85">
        <w:rPr>
          <w:rFonts w:cs="Arial"/>
        </w:rPr>
        <w:t xml:space="preserve">iz preglednice 1 </w:t>
      </w:r>
      <w:r w:rsidRPr="00C26F85">
        <w:rPr>
          <w:rFonts w:cs="Arial"/>
        </w:rPr>
        <w:t>Uredb</w:t>
      </w:r>
      <w:r w:rsidR="00B557D1" w:rsidRPr="00C26F85">
        <w:rPr>
          <w:rFonts w:cs="Arial"/>
        </w:rPr>
        <w:t>e</w:t>
      </w:r>
      <w:r w:rsidRPr="00C26F85">
        <w:rPr>
          <w:rFonts w:cs="Arial"/>
        </w:rPr>
        <w:t xml:space="preserve"> Komisije (EU) 2015/1189</w:t>
      </w:r>
      <w:r w:rsidR="002D6705" w:rsidRPr="00C26F85">
        <w:rPr>
          <w:rFonts w:cs="Arial"/>
        </w:rPr>
        <w:t xml:space="preserve"> ter na zahtevo </w:t>
      </w:r>
      <w:r w:rsidR="00CE12E8" w:rsidRPr="00C26F85">
        <w:rPr>
          <w:rFonts w:cs="Arial"/>
        </w:rPr>
        <w:t>Eko sklad</w:t>
      </w:r>
      <w:r w:rsidR="00E0363C">
        <w:rPr>
          <w:rFonts w:cs="Arial"/>
        </w:rPr>
        <w:t>a</w:t>
      </w:r>
      <w:r w:rsidR="002D6705" w:rsidRPr="00C26F85">
        <w:rPr>
          <w:rFonts w:cs="Arial"/>
        </w:rPr>
        <w:t xml:space="preserve"> </w:t>
      </w:r>
      <w:r w:rsidR="004E7FF6" w:rsidRPr="00C26F85">
        <w:rPr>
          <w:rFonts w:cs="Arial"/>
        </w:rPr>
        <w:t>tudi</w:t>
      </w:r>
      <w:r w:rsidR="00CE12E8" w:rsidRPr="00C26F85">
        <w:rPr>
          <w:rFonts w:cs="Arial"/>
        </w:rPr>
        <w:t xml:space="preserve"> ustrezno</w:t>
      </w:r>
      <w:r w:rsidR="004E7FF6" w:rsidRPr="00C26F85">
        <w:rPr>
          <w:rFonts w:cs="Arial"/>
        </w:rPr>
        <w:t xml:space="preserve"> merilno poročilo</w:t>
      </w:r>
      <w:r w:rsidR="00CE12E8" w:rsidRPr="00C26F85">
        <w:rPr>
          <w:rFonts w:cs="Arial"/>
        </w:rPr>
        <w:t xml:space="preserve"> oziroma druga ustrezna dokazila,</w:t>
      </w:r>
      <w:r w:rsidR="004E7FF6" w:rsidRPr="00C26F85">
        <w:rPr>
          <w:rFonts w:cs="Arial"/>
        </w:rPr>
        <w:t xml:space="preserve"> za </w:t>
      </w:r>
      <w:r w:rsidRPr="00C26F85">
        <w:rPr>
          <w:rFonts w:cs="Arial"/>
        </w:rPr>
        <w:t>novi kotel na lesno biomaso, če ta ni naveden na informativnem seznamu,</w:t>
      </w:r>
      <w:r w:rsidR="00D36CCD" w:rsidRPr="00C26F85">
        <w:rPr>
          <w:rFonts w:cs="Arial"/>
        </w:rPr>
        <w:t xml:space="preserve"> </w:t>
      </w:r>
      <w:r w:rsidRPr="00C26F85">
        <w:rPr>
          <w:rFonts w:cs="Arial"/>
        </w:rPr>
        <w:t xml:space="preserve">objavljenem na spletni strani </w:t>
      </w:r>
      <w:r w:rsidR="00645462" w:rsidRPr="00C26F85">
        <w:rPr>
          <w:rFonts w:cs="Arial"/>
        </w:rPr>
        <w:t xml:space="preserve">www.ekosklad.si, </w:t>
      </w:r>
      <w:r w:rsidR="002D6705" w:rsidRPr="00C26F85">
        <w:rPr>
          <w:rFonts w:cs="Arial"/>
        </w:rPr>
        <w:t>oziroma</w:t>
      </w:r>
    </w:p>
    <w:p w14:paraId="775EF637" w14:textId="45517148" w:rsidR="00467799" w:rsidRPr="00C26F85" w:rsidRDefault="00B079EA" w:rsidP="002D6705">
      <w:pPr>
        <w:pStyle w:val="Telobesedila"/>
        <w:numPr>
          <w:ilvl w:val="0"/>
          <w:numId w:val="8"/>
        </w:numPr>
        <w:rPr>
          <w:rFonts w:cs="Arial"/>
        </w:rPr>
      </w:pPr>
      <w:r w:rsidRPr="00C26F85">
        <w:rPr>
          <w:rFonts w:cs="Arial"/>
        </w:rPr>
        <w:t>izjava o skladnosti</w:t>
      </w:r>
      <w:r w:rsidR="002D6705" w:rsidRPr="00C26F85">
        <w:rPr>
          <w:rFonts w:cs="Arial"/>
        </w:rPr>
        <w:t xml:space="preserve"> in</w:t>
      </w:r>
      <w:r w:rsidR="00645462" w:rsidRPr="00C26F85">
        <w:rPr>
          <w:rFonts w:cs="Arial"/>
        </w:rPr>
        <w:t xml:space="preserve"> </w:t>
      </w:r>
      <w:r w:rsidR="00963EF5" w:rsidRPr="00C26F85">
        <w:rPr>
          <w:rFonts w:cs="Arial"/>
        </w:rPr>
        <w:t xml:space="preserve">dokument z informacijami </w:t>
      </w:r>
      <w:r w:rsidR="00A46E5B" w:rsidRPr="00C26F85">
        <w:rPr>
          <w:rFonts w:cs="Arial"/>
        </w:rPr>
        <w:t xml:space="preserve">iz tabele 1 </w:t>
      </w:r>
      <w:r w:rsidR="00CE12E8" w:rsidRPr="00C26F85">
        <w:rPr>
          <w:rFonts w:cs="Arial"/>
        </w:rPr>
        <w:t>Uredbe Komisije (EU) 2015/1185</w:t>
      </w:r>
      <w:r w:rsidRPr="00C26F85">
        <w:rPr>
          <w:rFonts w:cs="Arial"/>
        </w:rPr>
        <w:t xml:space="preserve"> </w:t>
      </w:r>
      <w:r w:rsidR="002D6705" w:rsidRPr="00C26F85">
        <w:rPr>
          <w:rFonts w:cs="Arial"/>
        </w:rPr>
        <w:t xml:space="preserve">ter na </w:t>
      </w:r>
      <w:r w:rsidR="00CE12E8" w:rsidRPr="00C26F85">
        <w:rPr>
          <w:rFonts w:cs="Arial"/>
        </w:rPr>
        <w:t>zahtev</w:t>
      </w:r>
      <w:r w:rsidR="002D6705" w:rsidRPr="00C26F85">
        <w:rPr>
          <w:rFonts w:cs="Arial"/>
        </w:rPr>
        <w:t>o</w:t>
      </w:r>
      <w:r w:rsidR="00CE12E8" w:rsidRPr="00C26F85">
        <w:rPr>
          <w:rFonts w:cs="Arial"/>
        </w:rPr>
        <w:t xml:space="preserve"> Eko sklada tudi </w:t>
      </w:r>
      <w:r w:rsidR="00204EB5" w:rsidRPr="00C26F85">
        <w:rPr>
          <w:rFonts w:cs="Arial"/>
        </w:rPr>
        <w:t>merilno poročilo</w:t>
      </w:r>
      <w:r w:rsidR="000807E1" w:rsidRPr="00C26F85">
        <w:rPr>
          <w:rFonts w:cs="Arial"/>
        </w:rPr>
        <w:t xml:space="preserve"> oziroma druga ustrezna dokazila</w:t>
      </w:r>
      <w:r w:rsidR="00204EB5" w:rsidRPr="00C26F85">
        <w:rPr>
          <w:rFonts w:cs="Arial"/>
        </w:rPr>
        <w:t xml:space="preserve">, </w:t>
      </w:r>
      <w:r w:rsidR="00645462" w:rsidRPr="00C26F85">
        <w:rPr>
          <w:rFonts w:cs="Arial"/>
        </w:rPr>
        <w:t xml:space="preserve">za </w:t>
      </w:r>
      <w:proofErr w:type="spellStart"/>
      <w:r w:rsidR="00645462" w:rsidRPr="00C26F85">
        <w:rPr>
          <w:rFonts w:cs="Arial"/>
        </w:rPr>
        <w:t>peletno</w:t>
      </w:r>
      <w:proofErr w:type="spellEnd"/>
      <w:r w:rsidR="00645462" w:rsidRPr="00C26F85">
        <w:rPr>
          <w:rFonts w:cs="Arial"/>
        </w:rPr>
        <w:t xml:space="preserve"> peč z vodnim toplotnim prenosnikom (kamin)</w:t>
      </w:r>
      <w:r w:rsidR="003D518C" w:rsidRPr="00C26F85">
        <w:rPr>
          <w:rFonts w:cs="Arial"/>
        </w:rPr>
        <w:t xml:space="preserve">, </w:t>
      </w:r>
      <w:r w:rsidR="00467799" w:rsidRPr="00C26F85">
        <w:rPr>
          <w:rFonts w:cs="Arial"/>
        </w:rPr>
        <w:t xml:space="preserve">če </w:t>
      </w:r>
      <w:r w:rsidR="00645462" w:rsidRPr="00C26F85">
        <w:rPr>
          <w:rFonts w:cs="Arial"/>
        </w:rPr>
        <w:t xml:space="preserve">ta </w:t>
      </w:r>
      <w:r w:rsidR="00467799" w:rsidRPr="00C26F85">
        <w:rPr>
          <w:rFonts w:cs="Arial"/>
        </w:rPr>
        <w:t>še ni navedena na informativnem seznamu, objavljenem na spletni strani</w:t>
      </w:r>
      <w:r w:rsidR="00645462" w:rsidRPr="00C26F85">
        <w:rPr>
          <w:rFonts w:cs="Arial"/>
        </w:rPr>
        <w:t xml:space="preserve"> </w:t>
      </w:r>
      <w:r w:rsidR="00323359" w:rsidRPr="00C26F85">
        <w:t>www.ekosklad.si</w:t>
      </w:r>
      <w:r w:rsidR="00EA5533" w:rsidRPr="00C26F85">
        <w:t xml:space="preserve">. </w:t>
      </w:r>
      <w:r w:rsidR="005B436A" w:rsidRPr="00C26F85">
        <w:t xml:space="preserve"> </w:t>
      </w:r>
    </w:p>
    <w:p w14:paraId="11189E5C" w14:textId="77777777" w:rsidR="00467799" w:rsidRPr="001545BA" w:rsidRDefault="00467799" w:rsidP="00467799">
      <w:pPr>
        <w:pStyle w:val="Telobesedila2"/>
        <w:tabs>
          <w:tab w:val="left" w:pos="360"/>
        </w:tabs>
        <w:ind w:left="1440"/>
        <w:rPr>
          <w:rFonts w:cs="Arial"/>
          <w:color w:val="auto"/>
        </w:rPr>
      </w:pPr>
    </w:p>
    <w:p w14:paraId="787FE4FE" w14:textId="7EC79DE2" w:rsidR="00467799" w:rsidRPr="00276929" w:rsidRDefault="00467799" w:rsidP="00467799">
      <w:pPr>
        <w:pStyle w:val="Telobesedila2"/>
        <w:numPr>
          <w:ilvl w:val="0"/>
          <w:numId w:val="7"/>
        </w:numPr>
        <w:tabs>
          <w:tab w:val="left" w:pos="360"/>
        </w:tabs>
        <w:ind w:firstLine="344"/>
        <w:rPr>
          <w:rFonts w:cs="Arial"/>
          <w:b/>
          <w:color w:val="auto"/>
        </w:rPr>
      </w:pPr>
      <w:r w:rsidRPr="001545BA">
        <w:rPr>
          <w:rFonts w:cs="Arial"/>
          <w:b/>
          <w:color w:val="auto"/>
        </w:rPr>
        <w:t>vgradnja toplotne črpalke za centralno ogrevanje</w:t>
      </w:r>
      <w:r w:rsidR="006168D8">
        <w:rPr>
          <w:rFonts w:cs="Arial"/>
          <w:b/>
          <w:color w:val="auto"/>
        </w:rPr>
        <w:t xml:space="preserve"> </w:t>
      </w:r>
      <w:r w:rsidR="00C376CC" w:rsidRPr="001545BA">
        <w:rPr>
          <w:rFonts w:cs="Arial"/>
          <w:b/>
          <w:color w:val="auto"/>
        </w:rPr>
        <w:t>stavbe</w:t>
      </w:r>
    </w:p>
    <w:p w14:paraId="5D80DF9B" w14:textId="14C7C37C" w:rsidR="00467799" w:rsidRPr="001545BA" w:rsidRDefault="00467799" w:rsidP="00467799">
      <w:pPr>
        <w:pStyle w:val="Telobesedila2"/>
        <w:numPr>
          <w:ilvl w:val="0"/>
          <w:numId w:val="9"/>
        </w:numPr>
        <w:tabs>
          <w:tab w:val="left" w:pos="360"/>
        </w:tabs>
        <w:rPr>
          <w:rFonts w:cs="Arial"/>
          <w:color w:val="auto"/>
        </w:rPr>
      </w:pPr>
      <w:r w:rsidRPr="00CB35A3">
        <w:rPr>
          <w:rFonts w:cs="Arial"/>
          <w:color w:val="auto"/>
        </w:rPr>
        <w:t xml:space="preserve">račun </w:t>
      </w:r>
      <w:r w:rsidR="001905CE" w:rsidRPr="00CB35A3">
        <w:rPr>
          <w:rFonts w:cs="Arial"/>
          <w:color w:val="auto"/>
        </w:rPr>
        <w:t xml:space="preserve">za </w:t>
      </w:r>
      <w:r w:rsidRPr="001545BA">
        <w:rPr>
          <w:rFonts w:cs="Arial"/>
          <w:color w:val="auto"/>
        </w:rPr>
        <w:t>nakup in vgradnjo toplotne črpalke s pripadajočo inštalacijo za priklop, ki mora vključevati popis del in opreme, vrsto in točen tip ter proizvajalca toplotne črpalke;</w:t>
      </w:r>
    </w:p>
    <w:p w14:paraId="340F168D" w14:textId="0AAE0689" w:rsidR="00467799" w:rsidRPr="001545BA" w:rsidRDefault="00467799" w:rsidP="00AD2565">
      <w:pPr>
        <w:pStyle w:val="Telobesedila2"/>
        <w:numPr>
          <w:ilvl w:val="0"/>
          <w:numId w:val="9"/>
        </w:numPr>
        <w:tabs>
          <w:tab w:val="left" w:pos="360"/>
        </w:tabs>
        <w:rPr>
          <w:rFonts w:cs="Arial"/>
          <w:color w:val="auto"/>
        </w:rPr>
      </w:pPr>
      <w:r w:rsidRPr="001545BA">
        <w:rPr>
          <w:rFonts w:cs="Arial"/>
          <w:color w:val="auto"/>
        </w:rPr>
        <w:t>dokazilo o plačilu celotnega računa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41E0DF83" w14:textId="513D79E1" w:rsidR="00467799" w:rsidRPr="001545BA" w:rsidRDefault="00467799" w:rsidP="00467799">
      <w:pPr>
        <w:pStyle w:val="Odstavekseznama"/>
        <w:numPr>
          <w:ilvl w:val="0"/>
          <w:numId w:val="9"/>
        </w:numPr>
        <w:ind w:right="23"/>
        <w:jc w:val="both"/>
        <w:rPr>
          <w:rFonts w:ascii="Arial" w:hAnsi="Arial" w:cs="Arial"/>
        </w:rPr>
      </w:pPr>
      <w:r w:rsidRPr="001545BA">
        <w:rPr>
          <w:rFonts w:ascii="Arial" w:hAnsi="Arial" w:cs="Arial"/>
        </w:rPr>
        <w:t xml:space="preserve">fotografije vgrajene </w:t>
      </w:r>
      <w:r w:rsidR="00A1568E">
        <w:rPr>
          <w:rFonts w:ascii="Arial" w:hAnsi="Arial" w:cs="Arial"/>
        </w:rPr>
        <w:t xml:space="preserve">nove </w:t>
      </w:r>
      <w:r w:rsidRPr="001545BA">
        <w:rPr>
          <w:rFonts w:ascii="Arial" w:hAnsi="Arial" w:cs="Arial"/>
        </w:rPr>
        <w:t>toplotne črpalke (v primeru vgradnje toplotne črpalke zrak/voda je potrebno priložiti fotografije tako zunanje kot notranje enote oziroma krmilnega dela toplotne črpalke);</w:t>
      </w:r>
    </w:p>
    <w:p w14:paraId="075DFA17" w14:textId="277CD3C6" w:rsidR="004B431E" w:rsidRPr="004B431E" w:rsidRDefault="004B431E" w:rsidP="004B431E">
      <w:pPr>
        <w:pStyle w:val="Telobesedila"/>
        <w:numPr>
          <w:ilvl w:val="0"/>
          <w:numId w:val="8"/>
        </w:numPr>
        <w:rPr>
          <w:rFonts w:cs="Arial"/>
        </w:rPr>
      </w:pPr>
      <w:r w:rsidRPr="004B431E">
        <w:rPr>
          <w:rFonts w:cs="Arial"/>
        </w:rPr>
        <w:t>dodatna dokumentacija</w:t>
      </w:r>
      <w:r w:rsidR="00C20E58">
        <w:rPr>
          <w:rFonts w:cs="Arial"/>
        </w:rPr>
        <w:t xml:space="preserve"> v</w:t>
      </w:r>
      <w:r w:rsidR="00A43673">
        <w:rPr>
          <w:rFonts w:cs="Arial"/>
        </w:rPr>
        <w:t xml:space="preserve"> primeru uveljavljanja </w:t>
      </w:r>
      <w:r w:rsidR="00A43673" w:rsidRPr="001545BA">
        <w:rPr>
          <w:rFonts w:cs="Arial"/>
        </w:rPr>
        <w:t>višj</w:t>
      </w:r>
      <w:r w:rsidR="00A43673">
        <w:rPr>
          <w:rFonts w:cs="Arial"/>
        </w:rPr>
        <w:t>e</w:t>
      </w:r>
      <w:r w:rsidR="00A43673" w:rsidRPr="001545BA">
        <w:rPr>
          <w:rFonts w:cs="Arial"/>
        </w:rPr>
        <w:t xml:space="preserve"> nepovratne</w:t>
      </w:r>
      <w:r w:rsidR="0095164D" w:rsidRPr="0095164D">
        <w:rPr>
          <w:rFonts w:cs="Arial"/>
        </w:rPr>
        <w:t xml:space="preserve"> finančn</w:t>
      </w:r>
      <w:r w:rsidR="00A43673">
        <w:rPr>
          <w:rFonts w:cs="Arial"/>
        </w:rPr>
        <w:t>e</w:t>
      </w:r>
      <w:r w:rsidR="0095164D" w:rsidRPr="0095164D">
        <w:rPr>
          <w:rFonts w:cs="Arial"/>
        </w:rPr>
        <w:t xml:space="preserve"> spodbud</w:t>
      </w:r>
      <w:r w:rsidR="00A43673">
        <w:rPr>
          <w:rFonts w:cs="Arial"/>
        </w:rPr>
        <w:t>e</w:t>
      </w:r>
      <w:r w:rsidR="0095164D" w:rsidRPr="0095164D">
        <w:rPr>
          <w:rFonts w:cs="Arial"/>
        </w:rPr>
        <w:t xml:space="preserve"> za </w:t>
      </w:r>
      <w:r w:rsidRPr="004B431E">
        <w:rPr>
          <w:rFonts w:cs="Arial"/>
        </w:rPr>
        <w:t xml:space="preserve">zamenjavo stare kurilne naprave z novo </w:t>
      </w:r>
      <w:r>
        <w:rPr>
          <w:rFonts w:cs="Arial"/>
        </w:rPr>
        <w:t>toplotno črpalko</w:t>
      </w:r>
      <w:r w:rsidRPr="004B431E">
        <w:rPr>
          <w:rFonts w:cs="Arial"/>
        </w:rPr>
        <w:t>:</w:t>
      </w:r>
    </w:p>
    <w:p w14:paraId="3B500505" w14:textId="77777777" w:rsidR="004B431E" w:rsidRPr="004B431E" w:rsidRDefault="004B431E" w:rsidP="00C20E58">
      <w:pPr>
        <w:pStyle w:val="Telobesedila"/>
        <w:numPr>
          <w:ilvl w:val="1"/>
          <w:numId w:val="8"/>
        </w:numPr>
        <w:rPr>
          <w:rFonts w:cs="Arial"/>
        </w:rPr>
      </w:pPr>
      <w:r w:rsidRPr="004B431E">
        <w:rPr>
          <w:rFonts w:cs="Arial"/>
        </w:rPr>
        <w:t>fotografije, ki izkazujejo obstoj in odstranitev stare kurilne naprave, ki zagotavlja toploto centralnemu sistemu ogrevanja stavbe, in sicer:</w:t>
      </w:r>
    </w:p>
    <w:p w14:paraId="07DD614B" w14:textId="176B9339" w:rsidR="004B431E" w:rsidRPr="004B431E" w:rsidRDefault="00BD6DE5" w:rsidP="00C20E58">
      <w:pPr>
        <w:pStyle w:val="Telobesedila"/>
        <w:numPr>
          <w:ilvl w:val="2"/>
          <w:numId w:val="8"/>
        </w:numPr>
        <w:rPr>
          <w:rFonts w:cs="Arial"/>
        </w:rPr>
      </w:pPr>
      <w:bookmarkStart w:id="36" w:name="_Hlk165886928"/>
      <w:r>
        <w:t>fotografijo stare kurilne naprave, ko je ta še priklopljena na centralni sistem ogrevanja stavbe, oziroma fotografijo prostora pred odstranitvijo stare kurilne naprave, iz katere bo razvidno, da je stara kurilna naprava priklopljena na centralni sistem ogrevanja</w:t>
      </w:r>
      <w:bookmarkEnd w:id="36"/>
      <w:r w:rsidR="000A3F9A">
        <w:rPr>
          <w:rFonts w:cs="Arial"/>
        </w:rPr>
        <w:t>;</w:t>
      </w:r>
      <w:r w:rsidR="004B431E" w:rsidRPr="004B431E">
        <w:rPr>
          <w:rFonts w:cs="Arial"/>
        </w:rPr>
        <w:t xml:space="preserve"> </w:t>
      </w:r>
    </w:p>
    <w:p w14:paraId="52EA30DE" w14:textId="2ED3AC6F" w:rsidR="004B431E" w:rsidRPr="004B431E" w:rsidRDefault="00BD6DE5" w:rsidP="00C20E58">
      <w:pPr>
        <w:pStyle w:val="Telobesedila"/>
        <w:numPr>
          <w:ilvl w:val="2"/>
          <w:numId w:val="8"/>
        </w:numPr>
        <w:rPr>
          <w:rFonts w:cs="Arial"/>
        </w:rPr>
      </w:pPr>
      <w:r>
        <w:t>fotografijo prostora, posneto takoj po odstranitvi stare kurilne naprave, pred prenovo prostora in pred vgradnjo nove toplotne črpalke oziroma fotografije, iz katerih bo možno ugotoviti, da je bila stara kurilna naprava odstranjena</w:t>
      </w:r>
      <w:r w:rsidR="004B431E" w:rsidRPr="004B431E">
        <w:rPr>
          <w:rFonts w:cs="Arial"/>
        </w:rPr>
        <w:t>;</w:t>
      </w:r>
    </w:p>
    <w:p w14:paraId="2B41202D" w14:textId="48D610F9" w:rsidR="00DD2096" w:rsidRDefault="004B431E" w:rsidP="00C20E58">
      <w:pPr>
        <w:pStyle w:val="Telobesedila"/>
        <w:numPr>
          <w:ilvl w:val="1"/>
          <w:numId w:val="8"/>
        </w:numPr>
        <w:rPr>
          <w:rFonts w:cs="Arial"/>
        </w:rPr>
      </w:pPr>
      <w:r w:rsidRPr="004B431E">
        <w:rPr>
          <w:rFonts w:cs="Arial"/>
        </w:rPr>
        <w:t xml:space="preserve">zapisnik o rednem letnem pregledu za vsako staro kurilno napravo, ki ostane v uporabi (se ne odstrani), </w:t>
      </w:r>
      <w:r w:rsidRPr="00A43673">
        <w:rPr>
          <w:rFonts w:cs="Arial"/>
        </w:rPr>
        <w:t>izdan s strani</w:t>
      </w:r>
      <w:r w:rsidRPr="004B431E">
        <w:rPr>
          <w:rFonts w:cs="Arial"/>
        </w:rPr>
        <w:t xml:space="preserve"> dimnikarja</w:t>
      </w:r>
      <w:r w:rsidR="005652E3">
        <w:rPr>
          <w:rFonts w:cs="Arial"/>
        </w:rPr>
        <w:t>;</w:t>
      </w:r>
    </w:p>
    <w:p w14:paraId="7C7C34D0" w14:textId="315D3858" w:rsidR="00DD2096" w:rsidRPr="00FE12D1" w:rsidRDefault="00DD2096" w:rsidP="00DD2096">
      <w:pPr>
        <w:pStyle w:val="Odstavekseznama"/>
        <w:numPr>
          <w:ilvl w:val="1"/>
          <w:numId w:val="8"/>
        </w:numPr>
        <w:jc w:val="both"/>
        <w:rPr>
          <w:rFonts w:ascii="Arial" w:hAnsi="Arial" w:cs="Arial"/>
        </w:rPr>
      </w:pPr>
      <w:r w:rsidRPr="00BC52BE">
        <w:rPr>
          <w:rFonts w:ascii="Arial" w:hAnsi="Arial" w:cs="Arial"/>
        </w:rPr>
        <w:t xml:space="preserve">podpisana izjava vlagatelja, podana pod kazensko in materialno odgovornostjo, da je stara </w:t>
      </w:r>
      <w:r>
        <w:rPr>
          <w:rFonts w:ascii="Arial" w:hAnsi="Arial" w:cs="Arial"/>
        </w:rPr>
        <w:t>kurilna naprava</w:t>
      </w:r>
      <w:r w:rsidRPr="00BC52BE">
        <w:rPr>
          <w:rFonts w:ascii="Arial" w:hAnsi="Arial" w:cs="Arial"/>
        </w:rPr>
        <w:t xml:space="preserve"> uničena</w:t>
      </w:r>
      <w:r w:rsidR="00C26F85">
        <w:rPr>
          <w:rFonts w:ascii="Arial" w:hAnsi="Arial" w:cs="Arial"/>
        </w:rPr>
        <w:t xml:space="preserve"> (izjava je del Vloge)</w:t>
      </w:r>
      <w:r>
        <w:rPr>
          <w:rFonts w:ascii="Arial" w:hAnsi="Arial" w:cs="Arial"/>
        </w:rPr>
        <w:t>;</w:t>
      </w:r>
    </w:p>
    <w:p w14:paraId="7A3329B8" w14:textId="59C6E856" w:rsidR="00467799" w:rsidRPr="00CB35A3" w:rsidRDefault="00467799" w:rsidP="00467799">
      <w:pPr>
        <w:pStyle w:val="Telobesedila2"/>
        <w:numPr>
          <w:ilvl w:val="0"/>
          <w:numId w:val="9"/>
        </w:numPr>
        <w:tabs>
          <w:tab w:val="left" w:pos="360"/>
        </w:tabs>
        <w:rPr>
          <w:rFonts w:cs="Arial"/>
          <w:color w:val="auto"/>
        </w:rPr>
      </w:pPr>
      <w:r w:rsidRPr="00CB35A3">
        <w:rPr>
          <w:rFonts w:cs="Arial"/>
          <w:color w:val="auto"/>
        </w:rPr>
        <w:t>vodno dovoljenje Direkcije Republike Slovenije za vode v primeru vgradnje toplotne črpalke voda/voda</w:t>
      </w:r>
      <w:r w:rsidR="0033336D">
        <w:rPr>
          <w:rFonts w:cs="Arial"/>
          <w:color w:val="auto"/>
        </w:rPr>
        <w:t>;</w:t>
      </w:r>
      <w:r w:rsidRPr="00CB35A3">
        <w:rPr>
          <w:rFonts w:cs="Arial"/>
          <w:color w:val="auto"/>
        </w:rPr>
        <w:t xml:space="preserve"> </w:t>
      </w:r>
    </w:p>
    <w:p w14:paraId="17D46624" w14:textId="4F49101B" w:rsidR="00FF6493" w:rsidRPr="001545BA" w:rsidRDefault="00B63E94" w:rsidP="00323359">
      <w:pPr>
        <w:pStyle w:val="Odstavekseznama"/>
        <w:numPr>
          <w:ilvl w:val="0"/>
          <w:numId w:val="9"/>
        </w:numPr>
        <w:tabs>
          <w:tab w:val="left" w:pos="360"/>
        </w:tabs>
        <w:jc w:val="both"/>
        <w:rPr>
          <w:rStyle w:val="Hiperpovezava"/>
          <w:rFonts w:ascii="Arial" w:hAnsi="Arial" w:cs="Arial"/>
          <w:color w:val="auto"/>
          <w:u w:val="none"/>
        </w:rPr>
      </w:pPr>
      <w:r w:rsidRPr="00C26F85">
        <w:rPr>
          <w:rFonts w:ascii="Arial" w:hAnsi="Arial" w:cs="Arial"/>
        </w:rPr>
        <w:t>izjav</w:t>
      </w:r>
      <w:r w:rsidR="007371EB" w:rsidRPr="00C26F85">
        <w:rPr>
          <w:rFonts w:ascii="Arial" w:hAnsi="Arial" w:cs="Arial"/>
        </w:rPr>
        <w:t>a</w:t>
      </w:r>
      <w:r w:rsidRPr="00C26F85">
        <w:rPr>
          <w:rFonts w:ascii="Arial" w:hAnsi="Arial" w:cs="Arial"/>
        </w:rPr>
        <w:t xml:space="preserve"> o skladnosti</w:t>
      </w:r>
      <w:r w:rsidR="00A43673" w:rsidRPr="00C26F85">
        <w:rPr>
          <w:rFonts w:ascii="Arial" w:hAnsi="Arial" w:cs="Arial"/>
        </w:rPr>
        <w:t xml:space="preserve"> in</w:t>
      </w:r>
      <w:r w:rsidRPr="00C26F85">
        <w:rPr>
          <w:rFonts w:ascii="Arial" w:hAnsi="Arial" w:cs="Arial"/>
        </w:rPr>
        <w:t xml:space="preserve"> </w:t>
      </w:r>
      <w:r w:rsidR="002B0571" w:rsidRPr="00C26F85">
        <w:rPr>
          <w:rFonts w:ascii="Arial" w:hAnsi="Arial" w:cs="Arial"/>
        </w:rPr>
        <w:t>podatkovni list</w:t>
      </w:r>
      <w:r w:rsidR="006C22A4">
        <w:rPr>
          <w:rFonts w:ascii="Arial" w:hAnsi="Arial" w:cs="Arial"/>
        </w:rPr>
        <w:t>,</w:t>
      </w:r>
      <w:r w:rsidR="002B0571" w:rsidRPr="00C26F85">
        <w:rPr>
          <w:rFonts w:ascii="Arial" w:hAnsi="Arial" w:cs="Arial"/>
        </w:rPr>
        <w:t xml:space="preserve"> skladen z Delegirano uredbo Komisije (EU) št. 811/2013</w:t>
      </w:r>
      <w:r w:rsidR="006150E8" w:rsidRPr="00C26F85">
        <w:rPr>
          <w:rFonts w:cs="Arial"/>
          <w:vertAlign w:val="superscript"/>
        </w:rPr>
        <w:footnoteReference w:id="5"/>
      </w:r>
      <w:r w:rsidR="00B555B8" w:rsidRPr="00C26F85">
        <w:rPr>
          <w:rFonts w:ascii="Arial" w:hAnsi="Arial" w:cs="Arial"/>
        </w:rPr>
        <w:t xml:space="preserve"> </w:t>
      </w:r>
      <w:r w:rsidR="002B0571" w:rsidRPr="00C26F85">
        <w:rPr>
          <w:rFonts w:ascii="Arial" w:hAnsi="Arial" w:cs="Arial"/>
        </w:rPr>
        <w:t>oziroma</w:t>
      </w:r>
      <w:r w:rsidRPr="00C26F85">
        <w:rPr>
          <w:rFonts w:ascii="Arial" w:hAnsi="Arial" w:cs="Arial"/>
        </w:rPr>
        <w:t xml:space="preserve"> </w:t>
      </w:r>
      <w:r w:rsidR="00716F43" w:rsidRPr="00C26F85">
        <w:rPr>
          <w:rFonts w:ascii="Arial" w:hAnsi="Arial" w:cs="Arial"/>
        </w:rPr>
        <w:t xml:space="preserve">dokument </w:t>
      </w:r>
      <w:r w:rsidR="000807E1" w:rsidRPr="00C26F85">
        <w:rPr>
          <w:rFonts w:ascii="Arial" w:hAnsi="Arial" w:cs="Arial"/>
        </w:rPr>
        <w:t>z informacijami iz tabele 2</w:t>
      </w:r>
      <w:r w:rsidR="00716F43" w:rsidRPr="00C26F85">
        <w:rPr>
          <w:rFonts w:ascii="Arial" w:hAnsi="Arial" w:cs="Arial"/>
        </w:rPr>
        <w:t xml:space="preserve"> </w:t>
      </w:r>
      <w:r w:rsidRPr="00C26F85">
        <w:rPr>
          <w:rFonts w:ascii="Arial" w:hAnsi="Arial" w:cs="Arial"/>
        </w:rPr>
        <w:t>Uredb</w:t>
      </w:r>
      <w:r w:rsidR="000807E1" w:rsidRPr="00C26F85">
        <w:rPr>
          <w:rFonts w:ascii="Arial" w:hAnsi="Arial" w:cs="Arial"/>
        </w:rPr>
        <w:t>e</w:t>
      </w:r>
      <w:r w:rsidRPr="00C26F85">
        <w:rPr>
          <w:rFonts w:ascii="Arial" w:hAnsi="Arial" w:cs="Arial"/>
        </w:rPr>
        <w:t xml:space="preserve"> Komisije (EU) št. 813/2013</w:t>
      </w:r>
      <w:r w:rsidR="000807E1" w:rsidRPr="00C26F85">
        <w:rPr>
          <w:rFonts w:ascii="Arial" w:hAnsi="Arial" w:cs="Arial"/>
        </w:rPr>
        <w:t xml:space="preserve"> </w:t>
      </w:r>
      <w:r w:rsidR="00A43673" w:rsidRPr="00C26F85">
        <w:rPr>
          <w:rFonts w:ascii="Arial" w:hAnsi="Arial" w:cs="Arial"/>
        </w:rPr>
        <w:t>ter</w:t>
      </w:r>
      <w:r w:rsidR="000807E1" w:rsidRPr="00C26F85">
        <w:rPr>
          <w:rFonts w:ascii="Arial" w:hAnsi="Arial" w:cs="Arial"/>
        </w:rPr>
        <w:t xml:space="preserve"> na zahtevo Eko sklada tudi merilna poročila oziroma druga ustrezna dokazila</w:t>
      </w:r>
      <w:r w:rsidRPr="00C26F85">
        <w:rPr>
          <w:rFonts w:ascii="Arial" w:hAnsi="Arial" w:cs="Arial"/>
        </w:rPr>
        <w:t xml:space="preserve"> za novo toplotno črpalko, če ta še ni navedena na informativnem seznamu, objavljenem na spletni strani www.ekosklad.si, oziroma za toplotne črpalke izven področja uporabe Uredbe Komisije (EU) št. 813/2013, priloge, ki izkazujejo ustreznost</w:t>
      </w:r>
      <w:r w:rsidR="00A62953">
        <w:rPr>
          <w:rStyle w:val="Hiperpovezava"/>
          <w:rFonts w:ascii="Arial" w:hAnsi="Arial" w:cs="Arial"/>
          <w:color w:val="auto"/>
          <w:u w:val="none"/>
        </w:rPr>
        <w:t>.</w:t>
      </w:r>
      <w:r w:rsidR="00EA5533" w:rsidRPr="001545BA">
        <w:rPr>
          <w:rStyle w:val="Hiperpovezava"/>
          <w:rFonts w:ascii="Arial" w:hAnsi="Arial" w:cs="Arial"/>
          <w:color w:val="auto"/>
          <w:u w:val="none"/>
        </w:rPr>
        <w:t xml:space="preserve"> </w:t>
      </w:r>
    </w:p>
    <w:p w14:paraId="4A5F34F1" w14:textId="77777777" w:rsidR="00467799" w:rsidRPr="001545BA" w:rsidRDefault="005B436A" w:rsidP="00323359">
      <w:pPr>
        <w:pStyle w:val="Odstavekseznama"/>
        <w:tabs>
          <w:tab w:val="left" w:pos="360"/>
        </w:tabs>
        <w:ind w:left="1440"/>
        <w:jc w:val="both"/>
        <w:rPr>
          <w:rFonts w:ascii="Arial" w:hAnsi="Arial" w:cs="Arial"/>
        </w:rPr>
      </w:pPr>
      <w:r w:rsidRPr="001545BA">
        <w:rPr>
          <w:rStyle w:val="Hiperpovezava"/>
          <w:rFonts w:ascii="Arial" w:hAnsi="Arial" w:cs="Arial"/>
          <w:color w:val="auto"/>
          <w:u w:val="none"/>
        </w:rPr>
        <w:t xml:space="preserve"> </w:t>
      </w:r>
    </w:p>
    <w:p w14:paraId="417ECE6D" w14:textId="33FFF5C8" w:rsidR="00467799" w:rsidRPr="001545BA" w:rsidRDefault="0043285D" w:rsidP="00467799">
      <w:pPr>
        <w:pStyle w:val="Telobesedila2"/>
        <w:numPr>
          <w:ilvl w:val="0"/>
          <w:numId w:val="7"/>
        </w:numPr>
        <w:tabs>
          <w:tab w:val="left" w:pos="360"/>
        </w:tabs>
        <w:ind w:left="1418" w:hanging="340"/>
        <w:rPr>
          <w:rFonts w:cs="Arial"/>
          <w:b/>
          <w:color w:val="auto"/>
        </w:rPr>
      </w:pPr>
      <w:r w:rsidRPr="001545BA">
        <w:rPr>
          <w:rFonts w:cs="Arial"/>
          <w:b/>
          <w:color w:val="auto"/>
        </w:rPr>
        <w:lastRenderedPageBreak/>
        <w:t xml:space="preserve">zamenjava toplotne postaje ali vgradnja nove toplotne postaje za priklop na </w:t>
      </w:r>
      <w:r w:rsidR="00C94714" w:rsidRPr="001545BA">
        <w:rPr>
          <w:rFonts w:cs="Arial"/>
          <w:b/>
          <w:color w:val="auto"/>
        </w:rPr>
        <w:t>sistem</w:t>
      </w:r>
      <w:r w:rsidRPr="001545BA">
        <w:rPr>
          <w:rFonts w:cs="Arial"/>
          <w:b/>
          <w:color w:val="auto"/>
        </w:rPr>
        <w:t xml:space="preserve"> daljinskega ogrevanja </w:t>
      </w:r>
      <w:r w:rsidR="00467799" w:rsidRPr="001545BA">
        <w:rPr>
          <w:rFonts w:cs="Arial"/>
          <w:b/>
          <w:color w:val="auto"/>
        </w:rPr>
        <w:t xml:space="preserve">eno ali dvostanovanjske stavbe </w:t>
      </w:r>
    </w:p>
    <w:p w14:paraId="38C21360" w14:textId="77777777" w:rsidR="00467799" w:rsidRPr="001545BA" w:rsidRDefault="00467799" w:rsidP="00467799">
      <w:pPr>
        <w:pStyle w:val="Telobesedila2"/>
        <w:numPr>
          <w:ilvl w:val="0"/>
          <w:numId w:val="10"/>
        </w:numPr>
        <w:tabs>
          <w:tab w:val="left" w:pos="360"/>
        </w:tabs>
        <w:rPr>
          <w:rFonts w:cs="Arial"/>
          <w:color w:val="auto"/>
        </w:rPr>
      </w:pPr>
      <w:r w:rsidRPr="001545BA">
        <w:rPr>
          <w:rFonts w:cs="Arial"/>
          <w:color w:val="auto"/>
        </w:rPr>
        <w:t>račun za nakup in vgradnjo toplotne postaje in pripadajoče inštalacije, ki mora vključevati popis del in opreme, točen tip ter proizvajalca toplotne postaje;</w:t>
      </w:r>
    </w:p>
    <w:p w14:paraId="086E134F" w14:textId="77777777" w:rsidR="00467799" w:rsidRPr="001545BA" w:rsidRDefault="00467799" w:rsidP="00AD2565">
      <w:pPr>
        <w:pStyle w:val="Telobesedila2"/>
        <w:numPr>
          <w:ilvl w:val="0"/>
          <w:numId w:val="10"/>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01E7717B" w14:textId="77777777" w:rsidR="00C259F1" w:rsidRPr="001545BA" w:rsidRDefault="00C259F1" w:rsidP="00AD2565">
      <w:pPr>
        <w:pStyle w:val="Telobesedila2"/>
        <w:numPr>
          <w:ilvl w:val="0"/>
          <w:numId w:val="10"/>
        </w:numPr>
        <w:tabs>
          <w:tab w:val="left" w:pos="360"/>
        </w:tabs>
        <w:rPr>
          <w:rFonts w:cs="Arial"/>
          <w:color w:val="000000" w:themeColor="text1"/>
        </w:rPr>
      </w:pPr>
      <w:r w:rsidRPr="001545BA">
        <w:rPr>
          <w:rFonts w:cs="Arial"/>
          <w:color w:val="000000" w:themeColor="text1"/>
        </w:rPr>
        <w:t xml:space="preserve">soglasje </w:t>
      </w:r>
      <w:r w:rsidRPr="001545BA">
        <w:rPr>
          <w:rFonts w:cs="Arial"/>
          <w:color w:val="000000" w:themeColor="text1"/>
          <w:shd w:val="clear" w:color="auto" w:fill="FFFFFF"/>
        </w:rPr>
        <w:t>za priključitev</w:t>
      </w:r>
      <w:r w:rsidR="00701014" w:rsidRPr="001545BA">
        <w:rPr>
          <w:rFonts w:cs="Arial"/>
          <w:color w:val="000000" w:themeColor="text1"/>
          <w:shd w:val="clear" w:color="auto" w:fill="FFFFFF"/>
        </w:rPr>
        <w:t xml:space="preserve"> v primeru nove priključitve na omrežje daljinskega ogrevanja</w:t>
      </w:r>
      <w:r w:rsidRPr="001545BA">
        <w:rPr>
          <w:rFonts w:cs="Arial"/>
          <w:color w:val="000000" w:themeColor="text1"/>
          <w:shd w:val="clear" w:color="auto" w:fill="FFFFFF"/>
        </w:rPr>
        <w:t xml:space="preserve"> oziroma novo soglasje za priključitev</w:t>
      </w:r>
      <w:r w:rsidR="00701014" w:rsidRPr="001545BA">
        <w:rPr>
          <w:rFonts w:cs="Arial"/>
          <w:color w:val="000000" w:themeColor="text1"/>
          <w:shd w:val="clear" w:color="auto" w:fill="FFFFFF"/>
        </w:rPr>
        <w:t xml:space="preserve"> v primeru zamenjave obstoječe toplotne postaje</w:t>
      </w:r>
      <w:r w:rsidRPr="001545BA">
        <w:rPr>
          <w:rFonts w:cs="Arial"/>
          <w:color w:val="000000" w:themeColor="text1"/>
          <w:shd w:val="clear" w:color="auto" w:fill="FFFFFF"/>
        </w:rPr>
        <w:t>, če se spremenijo osnovni parametri priključka;</w:t>
      </w:r>
    </w:p>
    <w:p w14:paraId="26F91C81" w14:textId="1E4D618C" w:rsidR="00467799" w:rsidRPr="001545BA" w:rsidRDefault="00467799" w:rsidP="003855DB">
      <w:pPr>
        <w:pStyle w:val="Telobesedila2"/>
        <w:numPr>
          <w:ilvl w:val="0"/>
          <w:numId w:val="10"/>
        </w:numPr>
        <w:tabs>
          <w:tab w:val="left" w:pos="360"/>
        </w:tabs>
        <w:rPr>
          <w:rFonts w:cs="Arial"/>
          <w:color w:val="auto"/>
        </w:rPr>
      </w:pPr>
      <w:r w:rsidRPr="001545BA">
        <w:rPr>
          <w:rFonts w:cs="Arial"/>
          <w:color w:val="auto"/>
        </w:rPr>
        <w:t>fotografije vgrajene</w:t>
      </w:r>
      <w:r w:rsidR="00C52B60">
        <w:rPr>
          <w:rFonts w:cs="Arial"/>
          <w:color w:val="auto"/>
        </w:rPr>
        <w:t xml:space="preserve"> nove</w:t>
      </w:r>
      <w:r w:rsidRPr="001545BA">
        <w:rPr>
          <w:rFonts w:cs="Arial"/>
          <w:color w:val="auto"/>
        </w:rPr>
        <w:t xml:space="preserve"> toplotne p</w:t>
      </w:r>
      <w:r w:rsidR="003855DB" w:rsidRPr="001545BA">
        <w:rPr>
          <w:rFonts w:cs="Arial"/>
          <w:color w:val="auto"/>
        </w:rPr>
        <w:t>ostaje</w:t>
      </w:r>
      <w:r w:rsidRPr="001545BA">
        <w:rPr>
          <w:rFonts w:cs="Arial"/>
          <w:color w:val="auto"/>
        </w:rPr>
        <w:t>.</w:t>
      </w:r>
    </w:p>
    <w:p w14:paraId="3DC749C5" w14:textId="77777777" w:rsidR="00467799" w:rsidRPr="001545BA" w:rsidRDefault="00467799" w:rsidP="00467799">
      <w:pPr>
        <w:pStyle w:val="Telobesedila2"/>
        <w:tabs>
          <w:tab w:val="left" w:pos="360"/>
        </w:tabs>
        <w:rPr>
          <w:rFonts w:cs="Arial"/>
          <w:color w:val="auto"/>
        </w:rPr>
      </w:pPr>
    </w:p>
    <w:p w14:paraId="2165F14C" w14:textId="7EB6160F" w:rsidR="00467799" w:rsidRPr="001545BA" w:rsidRDefault="00467799" w:rsidP="00467799">
      <w:pPr>
        <w:pStyle w:val="Telobesedila2"/>
        <w:numPr>
          <w:ilvl w:val="0"/>
          <w:numId w:val="7"/>
        </w:numPr>
        <w:tabs>
          <w:tab w:val="left" w:pos="360"/>
        </w:tabs>
        <w:ind w:firstLine="344"/>
        <w:rPr>
          <w:rFonts w:cs="Arial"/>
          <w:b/>
          <w:color w:val="auto"/>
        </w:rPr>
      </w:pPr>
      <w:r w:rsidRPr="001545BA">
        <w:rPr>
          <w:rFonts w:cs="Arial"/>
          <w:b/>
          <w:color w:val="auto"/>
        </w:rPr>
        <w:t xml:space="preserve">vgradnja energijsko učinkovitih lesenih oken v starejši </w:t>
      </w:r>
      <w:r w:rsidR="00585B11" w:rsidRPr="001545BA">
        <w:rPr>
          <w:rFonts w:cs="Arial"/>
          <w:b/>
          <w:color w:val="auto"/>
        </w:rPr>
        <w:t>stavbi</w:t>
      </w:r>
    </w:p>
    <w:p w14:paraId="5EE6A535" w14:textId="77777777" w:rsidR="00467799" w:rsidRPr="001545BA" w:rsidRDefault="00467799" w:rsidP="00467799">
      <w:pPr>
        <w:pStyle w:val="Telobesedila2"/>
        <w:numPr>
          <w:ilvl w:val="0"/>
          <w:numId w:val="11"/>
        </w:numPr>
        <w:tabs>
          <w:tab w:val="left" w:pos="360"/>
        </w:tabs>
        <w:rPr>
          <w:rFonts w:cs="Arial"/>
          <w:color w:val="auto"/>
        </w:rPr>
      </w:pPr>
      <w:r w:rsidRPr="001545BA">
        <w:rPr>
          <w:rFonts w:cs="Arial"/>
          <w:color w:val="auto"/>
        </w:rPr>
        <w:t xml:space="preserve">račun za </w:t>
      </w:r>
      <w:r w:rsidR="005B436A" w:rsidRPr="001545BA">
        <w:rPr>
          <w:rFonts w:cs="Arial"/>
          <w:color w:val="auto"/>
        </w:rPr>
        <w:t>nakup in vgradnjo</w:t>
      </w:r>
      <w:r w:rsidRPr="001545BA">
        <w:rPr>
          <w:rFonts w:cs="Arial"/>
          <w:color w:val="auto"/>
        </w:rPr>
        <w:t xml:space="preserve"> </w:t>
      </w:r>
      <w:r w:rsidR="00811A1C" w:rsidRPr="001545BA">
        <w:rPr>
          <w:rFonts w:cs="Arial"/>
          <w:color w:val="auto"/>
        </w:rPr>
        <w:t xml:space="preserve">lesenih </w:t>
      </w:r>
      <w:r w:rsidRPr="001545BA">
        <w:rPr>
          <w:rFonts w:cs="Arial"/>
          <w:color w:val="auto"/>
        </w:rPr>
        <w:t xml:space="preserve">oken, ki mora vključevati popis del, število in površino vertikalnih in strešnih oken in/ali balkonskih vrat in/ali fiksnih zasteklitev, tip okna in profila, vrsto zasteklitve, tip distančnika, toplotno prehodnost celotnega okna ter navedbo načina vgradnje, ki mora biti skladen z načeli tesnjenja v treh ravneh, kot je opredeljeno v smernici RAL za načrtovanje in izvedbo vgradnje oken (če podatki niso razvidni iz računa, </w:t>
      </w:r>
      <w:r w:rsidR="00B7136A" w:rsidRPr="001545BA">
        <w:rPr>
          <w:rFonts w:cs="Arial"/>
          <w:color w:val="auto"/>
        </w:rPr>
        <w:t>mora biti</w:t>
      </w:r>
      <w:r w:rsidRPr="001545BA">
        <w:rPr>
          <w:rFonts w:cs="Arial"/>
          <w:color w:val="auto"/>
        </w:rPr>
        <w:t xml:space="preserve"> poleg računa priložen tudi predračun</w:t>
      </w:r>
      <w:r w:rsidR="00B7136A" w:rsidRPr="001545BA">
        <w:rPr>
          <w:rFonts w:cs="Arial"/>
          <w:color w:val="auto"/>
        </w:rPr>
        <w:t xml:space="preserve"> oziroma drug dokument</w:t>
      </w:r>
      <w:r w:rsidRPr="001545BA">
        <w:rPr>
          <w:rFonts w:cs="Arial"/>
          <w:color w:val="auto"/>
        </w:rPr>
        <w:t xml:space="preserve"> z vsemi potrebnimi specifikacijami oken);</w:t>
      </w:r>
    </w:p>
    <w:p w14:paraId="515CCFB9" w14:textId="77777777" w:rsidR="00467799" w:rsidRPr="001545BA" w:rsidRDefault="00467799" w:rsidP="00AD2565">
      <w:pPr>
        <w:pStyle w:val="Telobesedila2"/>
        <w:numPr>
          <w:ilvl w:val="0"/>
          <w:numId w:val="11"/>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7099D481" w14:textId="77777777" w:rsidR="00467799" w:rsidRPr="001545BA" w:rsidRDefault="00467799" w:rsidP="00467799">
      <w:pPr>
        <w:pStyle w:val="Telobesedila"/>
        <w:numPr>
          <w:ilvl w:val="0"/>
          <w:numId w:val="11"/>
        </w:numPr>
        <w:rPr>
          <w:rFonts w:cs="Arial"/>
        </w:rPr>
      </w:pPr>
      <w:r w:rsidRPr="001545BA">
        <w:rPr>
          <w:rFonts w:cs="Arial"/>
        </w:rPr>
        <w:t>fotografije ustrezno pripravljene okenske odprtine (špalete) na mestu vgradnje okna;</w:t>
      </w:r>
    </w:p>
    <w:p w14:paraId="587A5312" w14:textId="77777777" w:rsidR="00467799" w:rsidRPr="001545BA" w:rsidRDefault="00467799" w:rsidP="00467799">
      <w:pPr>
        <w:pStyle w:val="Telobesedila"/>
        <w:numPr>
          <w:ilvl w:val="0"/>
          <w:numId w:val="11"/>
        </w:numPr>
        <w:rPr>
          <w:rFonts w:cs="Arial"/>
        </w:rPr>
      </w:pPr>
      <w:r w:rsidRPr="001545BA">
        <w:rPr>
          <w:rFonts w:cs="Arial"/>
        </w:rPr>
        <w:t>fotografije, posnete med vgradnjo, tako da so razvidni vsi vgrajeni materiali, ki zagotavljajo tesnjenje v treh ravneh skladno s smernicami RAL montaže;</w:t>
      </w:r>
    </w:p>
    <w:p w14:paraId="67D1BD44" w14:textId="530CADC0" w:rsidR="00467799" w:rsidRPr="001545BA" w:rsidRDefault="00467799" w:rsidP="00467799">
      <w:pPr>
        <w:pStyle w:val="Telobesedila2"/>
        <w:numPr>
          <w:ilvl w:val="0"/>
          <w:numId w:val="11"/>
        </w:numPr>
        <w:tabs>
          <w:tab w:val="left" w:pos="360"/>
        </w:tabs>
        <w:rPr>
          <w:rFonts w:cs="Arial"/>
          <w:color w:val="auto"/>
        </w:rPr>
      </w:pPr>
      <w:r w:rsidRPr="001545BA">
        <w:rPr>
          <w:rFonts w:cs="Arial"/>
          <w:color w:val="auto"/>
        </w:rPr>
        <w:t>fotografije vseh zamenjanih oken, tako da so vsa v celoti vidna, s pripisom postavk, navedenih na računu</w:t>
      </w:r>
      <w:r w:rsidR="00C9610F">
        <w:rPr>
          <w:rFonts w:cs="Arial"/>
          <w:color w:val="auto"/>
        </w:rPr>
        <w:t>;</w:t>
      </w:r>
      <w:r w:rsidRPr="001545BA">
        <w:rPr>
          <w:rFonts w:cs="Arial"/>
          <w:color w:val="auto"/>
        </w:rPr>
        <w:t xml:space="preserve"> </w:t>
      </w:r>
      <w:r w:rsidR="00C9610F">
        <w:rPr>
          <w:rFonts w:cs="Arial"/>
          <w:color w:val="auto"/>
        </w:rPr>
        <w:t>č</w:t>
      </w:r>
      <w:r w:rsidRPr="001545BA">
        <w:rPr>
          <w:rFonts w:cs="Arial"/>
          <w:color w:val="auto"/>
        </w:rPr>
        <w:t>e je bila naložba izvedena v</w:t>
      </w:r>
      <w:r w:rsidR="006E64FA" w:rsidRPr="001545BA">
        <w:rPr>
          <w:rFonts w:cs="Arial"/>
          <w:color w:val="auto"/>
        </w:rPr>
        <w:t xml:space="preserve"> stanovanju</w:t>
      </w:r>
      <w:r w:rsidRPr="001545BA">
        <w:rPr>
          <w:rFonts w:cs="Arial"/>
          <w:color w:val="auto"/>
        </w:rPr>
        <w:t>, se lahko predloži fotografije oken, posnete z notranje strani oziroma iz stanovanja;</w:t>
      </w:r>
    </w:p>
    <w:p w14:paraId="7456D0D6" w14:textId="189B2558" w:rsidR="00467799" w:rsidRPr="001545BA" w:rsidRDefault="00467799" w:rsidP="00467799">
      <w:pPr>
        <w:pStyle w:val="Telobesedila2"/>
        <w:numPr>
          <w:ilvl w:val="0"/>
          <w:numId w:val="11"/>
        </w:numPr>
        <w:tabs>
          <w:tab w:val="left" w:pos="360"/>
        </w:tabs>
        <w:rPr>
          <w:rFonts w:cs="Arial"/>
          <w:color w:val="auto"/>
        </w:rPr>
      </w:pPr>
      <w:r w:rsidRPr="001545BA">
        <w:rPr>
          <w:rFonts w:cs="Arial"/>
          <w:color w:val="auto"/>
        </w:rPr>
        <w:t>izjav</w:t>
      </w:r>
      <w:r w:rsidR="007371EB">
        <w:rPr>
          <w:rFonts w:cs="Arial"/>
          <w:color w:val="auto"/>
        </w:rPr>
        <w:t>a</w:t>
      </w:r>
      <w:r w:rsidRPr="001545BA">
        <w:rPr>
          <w:rFonts w:cs="Arial"/>
          <w:color w:val="auto"/>
        </w:rPr>
        <w:t xml:space="preserve"> o lastnostih oken, skladna z Uredbo (EU) št. 305/2011 </w:t>
      </w:r>
      <w:r w:rsidR="00B7136A" w:rsidRPr="001545BA">
        <w:rPr>
          <w:rFonts w:cs="Arial"/>
          <w:color w:val="auto"/>
        </w:rPr>
        <w:t>ali po ZGPro-1</w:t>
      </w:r>
      <w:r w:rsidRPr="001545BA">
        <w:rPr>
          <w:rFonts w:cs="Arial"/>
          <w:color w:val="auto"/>
        </w:rPr>
        <w:t>, ki mora med drugim vsebovati vrednost toplotne prehodnosti novega lesenega okna (U</w:t>
      </w:r>
      <w:r w:rsidRPr="001545BA">
        <w:rPr>
          <w:rFonts w:cs="Arial"/>
          <w:color w:val="auto"/>
          <w:vertAlign w:val="subscript"/>
        </w:rPr>
        <w:t>w</w:t>
      </w:r>
      <w:r w:rsidRPr="001545BA">
        <w:rPr>
          <w:rFonts w:cs="Arial"/>
          <w:color w:val="auto"/>
        </w:rPr>
        <w:t>) in poročilo o tipskem preizkusu okna, skladnim s standardom SIST EN 14351-1:2006+A</w:t>
      </w:r>
      <w:r w:rsidR="00FE3DB9" w:rsidRPr="001545BA">
        <w:rPr>
          <w:rFonts w:cs="Arial"/>
          <w:color w:val="auto"/>
        </w:rPr>
        <w:t>2</w:t>
      </w:r>
      <w:r w:rsidRPr="001545BA">
        <w:rPr>
          <w:rFonts w:cs="Arial"/>
          <w:color w:val="auto"/>
        </w:rPr>
        <w:t>:201</w:t>
      </w:r>
      <w:r w:rsidR="00FE3DB9" w:rsidRPr="001545BA">
        <w:rPr>
          <w:rFonts w:cs="Arial"/>
          <w:color w:val="auto"/>
        </w:rPr>
        <w:t>6</w:t>
      </w:r>
      <w:r w:rsidR="00C9610F">
        <w:rPr>
          <w:rFonts w:cs="Arial"/>
          <w:color w:val="auto"/>
        </w:rPr>
        <w:t xml:space="preserve"> </w:t>
      </w:r>
      <w:r w:rsidR="00C9610F" w:rsidRPr="00C26F85">
        <w:rPr>
          <w:rFonts w:cs="Arial"/>
          <w:color w:val="auto"/>
        </w:rPr>
        <w:t>oziroma veljavnim v času preizkusa</w:t>
      </w:r>
      <w:r w:rsidRPr="001545BA">
        <w:rPr>
          <w:rFonts w:cs="Arial"/>
          <w:color w:val="auto"/>
        </w:rPr>
        <w:t xml:space="preserve"> ter dokumentom o izračunu toplotne prehodnosti okna U</w:t>
      </w:r>
      <w:r w:rsidRPr="00C26F85">
        <w:rPr>
          <w:rFonts w:cs="Arial"/>
          <w:color w:val="auto"/>
        </w:rPr>
        <w:t>w</w:t>
      </w:r>
      <w:r w:rsidRPr="001545BA">
        <w:rPr>
          <w:rFonts w:cs="Arial"/>
          <w:color w:val="auto"/>
        </w:rPr>
        <w:t xml:space="preserve"> (iz dokumenta morajo biti razvidne vrednosti toplotne prehodnosti celotnega okna (U</w:t>
      </w:r>
      <w:r w:rsidRPr="001545BA">
        <w:rPr>
          <w:rFonts w:cs="Arial"/>
          <w:color w:val="auto"/>
          <w:vertAlign w:val="subscript"/>
        </w:rPr>
        <w:t>w</w:t>
      </w:r>
      <w:r w:rsidRPr="001545BA">
        <w:rPr>
          <w:rFonts w:cs="Arial"/>
          <w:color w:val="auto"/>
        </w:rPr>
        <w:t>), zasteklitve (U</w:t>
      </w:r>
      <w:r w:rsidRPr="001545BA">
        <w:rPr>
          <w:rFonts w:cs="Arial"/>
          <w:color w:val="auto"/>
          <w:vertAlign w:val="subscript"/>
        </w:rPr>
        <w:t>g</w:t>
      </w:r>
      <w:r w:rsidRPr="001545BA">
        <w:rPr>
          <w:rFonts w:cs="Arial"/>
          <w:color w:val="auto"/>
        </w:rPr>
        <w:t>) in profila (U</w:t>
      </w:r>
      <w:r w:rsidRPr="001545BA">
        <w:rPr>
          <w:rFonts w:cs="Arial"/>
          <w:color w:val="auto"/>
          <w:vertAlign w:val="subscript"/>
        </w:rPr>
        <w:t>f</w:t>
      </w:r>
      <w:r w:rsidRPr="001545BA">
        <w:rPr>
          <w:rFonts w:cs="Arial"/>
          <w:color w:val="auto"/>
        </w:rPr>
        <w:t>), vrednost linijske toplotne upornosti distančnika v zasteklitvi (ψ) in geometrijski podatki profila), ki morata biti izdelana s strani izbranega preizkuševalnega laboratorija, priglašenega pri Evropski komisiji za gradbene proizvode, če okno še ni navedeno na informativnem seznamu, objavljenem na spletni strani</w:t>
      </w:r>
      <w:r w:rsidR="007371EB">
        <w:rPr>
          <w:rFonts w:cs="Arial"/>
          <w:color w:val="auto"/>
        </w:rPr>
        <w:t xml:space="preserve"> </w:t>
      </w:r>
      <w:r w:rsidR="00ED471C" w:rsidRPr="001545BA">
        <w:rPr>
          <w:rFonts w:cs="Arial"/>
          <w:color w:val="auto"/>
        </w:rPr>
        <w:t>www.ekosklad.si</w:t>
      </w:r>
      <w:r w:rsidRPr="001545BA">
        <w:rPr>
          <w:rFonts w:cs="Arial"/>
          <w:color w:val="auto"/>
        </w:rPr>
        <w:t>.</w:t>
      </w:r>
      <w:r w:rsidR="00EA5533" w:rsidRPr="001545BA">
        <w:rPr>
          <w:rFonts w:cs="Arial"/>
          <w:color w:val="auto"/>
        </w:rPr>
        <w:t xml:space="preserve"> </w:t>
      </w:r>
    </w:p>
    <w:p w14:paraId="41969A9A" w14:textId="77777777" w:rsidR="00467799" w:rsidRPr="001545BA" w:rsidRDefault="00467799" w:rsidP="00467799">
      <w:pPr>
        <w:pStyle w:val="Telobesedila2"/>
        <w:tabs>
          <w:tab w:val="left" w:pos="360"/>
        </w:tabs>
        <w:rPr>
          <w:rFonts w:cs="Arial"/>
          <w:color w:val="auto"/>
        </w:rPr>
      </w:pPr>
    </w:p>
    <w:p w14:paraId="49B5DF56" w14:textId="77777777" w:rsidR="00467799" w:rsidRPr="001545BA" w:rsidRDefault="00467799" w:rsidP="00467799">
      <w:pPr>
        <w:pStyle w:val="Telobesedila2"/>
        <w:numPr>
          <w:ilvl w:val="0"/>
          <w:numId w:val="7"/>
        </w:numPr>
        <w:tabs>
          <w:tab w:val="left" w:pos="360"/>
        </w:tabs>
        <w:ind w:firstLine="386"/>
        <w:rPr>
          <w:rFonts w:cs="Arial"/>
          <w:b/>
          <w:color w:val="auto"/>
        </w:rPr>
      </w:pPr>
      <w:r w:rsidRPr="001545BA">
        <w:rPr>
          <w:rFonts w:cs="Arial"/>
          <w:b/>
          <w:color w:val="auto"/>
        </w:rPr>
        <w:t>toplotna izolacija fasade starejše eno</w:t>
      </w:r>
      <w:r w:rsidR="00F14186" w:rsidRPr="001545BA">
        <w:rPr>
          <w:rFonts w:cs="Arial"/>
          <w:b/>
          <w:color w:val="auto"/>
        </w:rPr>
        <w:t xml:space="preserve"> </w:t>
      </w:r>
      <w:r w:rsidRPr="001545BA">
        <w:rPr>
          <w:rFonts w:cs="Arial"/>
          <w:b/>
          <w:color w:val="auto"/>
        </w:rPr>
        <w:t>ali dvostanovanjske stavbe</w:t>
      </w:r>
    </w:p>
    <w:p w14:paraId="6145B477" w14:textId="77777777" w:rsidR="00467799" w:rsidRPr="001545BA" w:rsidRDefault="00467799" w:rsidP="00467799">
      <w:pPr>
        <w:pStyle w:val="Telobesedila2"/>
        <w:numPr>
          <w:ilvl w:val="0"/>
          <w:numId w:val="12"/>
        </w:numPr>
        <w:tabs>
          <w:tab w:val="left" w:pos="360"/>
        </w:tabs>
        <w:rPr>
          <w:rFonts w:cs="Arial"/>
          <w:color w:val="auto"/>
        </w:rPr>
      </w:pPr>
      <w:r w:rsidRPr="001545BA">
        <w:rPr>
          <w:rFonts w:cs="Arial"/>
          <w:color w:val="auto"/>
        </w:rPr>
        <w:t>račun za izvedbo fasadnega sistema s toplotno izolacijo, ki mora vključevati popis del, vrsto, debelino, toplotno prevodnost (λ) in površino vgrajene toplotne izolacije;</w:t>
      </w:r>
    </w:p>
    <w:p w14:paraId="4A292B59" w14:textId="77777777" w:rsidR="00467799" w:rsidRPr="001545BA" w:rsidRDefault="00467799" w:rsidP="00AD2565">
      <w:pPr>
        <w:pStyle w:val="Telobesedila2"/>
        <w:numPr>
          <w:ilvl w:val="0"/>
          <w:numId w:val="12"/>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2870C150" w14:textId="467F36CD" w:rsidR="00B7136A" w:rsidRPr="001545BA" w:rsidRDefault="00B7136A" w:rsidP="00B7136A">
      <w:pPr>
        <w:pStyle w:val="Telobesedila2"/>
        <w:numPr>
          <w:ilvl w:val="0"/>
          <w:numId w:val="12"/>
        </w:numPr>
        <w:tabs>
          <w:tab w:val="left" w:pos="360"/>
        </w:tabs>
        <w:rPr>
          <w:rFonts w:cs="Arial"/>
          <w:color w:val="auto"/>
        </w:rPr>
      </w:pPr>
      <w:r w:rsidRPr="001545BA">
        <w:rPr>
          <w:rFonts w:cs="Arial"/>
          <w:color w:val="auto"/>
        </w:rPr>
        <w:t>izjava o lastnostih toplotne izolacije fasadnega sistema skladno z Uredbo (EU) št. 305/2011</w:t>
      </w:r>
      <w:r w:rsidR="006C2A1E" w:rsidRPr="001545BA">
        <w:rPr>
          <w:rFonts w:cs="Arial"/>
          <w:color w:val="auto"/>
        </w:rPr>
        <w:t xml:space="preserve"> </w:t>
      </w:r>
      <w:r w:rsidRPr="001545BA">
        <w:rPr>
          <w:rFonts w:cs="Arial"/>
          <w:color w:val="auto"/>
        </w:rPr>
        <w:t>ali po ZGPro-1, če podatek o toplotni prevodnosti (λ) toplotne izolacije ni naveden na računu;</w:t>
      </w:r>
    </w:p>
    <w:p w14:paraId="08B4D496" w14:textId="17B66CEB" w:rsidR="00467799" w:rsidRPr="001545BA" w:rsidRDefault="00467799" w:rsidP="00467799">
      <w:pPr>
        <w:pStyle w:val="Telobesedila2"/>
        <w:numPr>
          <w:ilvl w:val="0"/>
          <w:numId w:val="12"/>
        </w:numPr>
        <w:tabs>
          <w:tab w:val="left" w:pos="360"/>
        </w:tabs>
        <w:rPr>
          <w:rFonts w:cs="Arial"/>
          <w:color w:val="auto"/>
        </w:rPr>
      </w:pPr>
      <w:r w:rsidRPr="001545BA">
        <w:rPr>
          <w:rFonts w:cs="Arial"/>
          <w:color w:val="auto"/>
        </w:rPr>
        <w:t>fotografija že vgrajene toplotne izolacije, iz katere bo razvidna debelina in vrsta obstoječe izolacije, izmerjena z merilnim trakom (fotografija merilnega traku ob izolacijskem materialu)</w:t>
      </w:r>
      <w:r w:rsidR="00547BB1">
        <w:rPr>
          <w:rFonts w:cs="Arial"/>
          <w:color w:val="auto"/>
        </w:rPr>
        <w:t xml:space="preserve">, </w:t>
      </w:r>
      <w:r w:rsidRPr="001545BA">
        <w:rPr>
          <w:rFonts w:cs="Arial"/>
          <w:color w:val="auto"/>
        </w:rPr>
        <w:t xml:space="preserve">v primeru uveljavljanja že vgrajene obstoječe toplotne izolacije, ki </w:t>
      </w:r>
      <w:r w:rsidR="00547BB1">
        <w:rPr>
          <w:rFonts w:cs="Arial"/>
          <w:color w:val="auto"/>
        </w:rPr>
        <w:t>ni</w:t>
      </w:r>
      <w:r w:rsidRPr="001545BA">
        <w:rPr>
          <w:rFonts w:cs="Arial"/>
          <w:color w:val="auto"/>
        </w:rPr>
        <w:t xml:space="preserve"> odstranjena</w:t>
      </w:r>
      <w:r w:rsidR="00547BB1">
        <w:rPr>
          <w:rFonts w:cs="Arial"/>
          <w:color w:val="auto"/>
        </w:rPr>
        <w:t xml:space="preserve"> in je potrebna za izpolnjevanje zahtev javnega poziva</w:t>
      </w:r>
      <w:r w:rsidRPr="001545BA">
        <w:rPr>
          <w:rFonts w:cs="Arial"/>
          <w:color w:val="auto"/>
        </w:rPr>
        <w:t>;</w:t>
      </w:r>
    </w:p>
    <w:p w14:paraId="1C4C2CA7" w14:textId="77777777" w:rsidR="00467799" w:rsidRPr="001545BA" w:rsidRDefault="00467799" w:rsidP="00467799">
      <w:pPr>
        <w:pStyle w:val="Telobesedila"/>
        <w:numPr>
          <w:ilvl w:val="0"/>
          <w:numId w:val="12"/>
        </w:numPr>
        <w:rPr>
          <w:rFonts w:cs="Arial"/>
        </w:rPr>
      </w:pPr>
      <w:r w:rsidRPr="001545BA">
        <w:rPr>
          <w:rFonts w:cs="Arial"/>
        </w:rPr>
        <w:t>fotografija, posneta v času izvajanja naložbe, tako da je vidna vrsta in debelina novo vgrajenega toplotno izolacijskega materiala (posnetek merilnega traku ob vgrajenem materialu);</w:t>
      </w:r>
    </w:p>
    <w:p w14:paraId="3159B1F3" w14:textId="77777777" w:rsidR="00467799" w:rsidRPr="001545BA" w:rsidRDefault="00467799" w:rsidP="00467799">
      <w:pPr>
        <w:pStyle w:val="Telobesedila2"/>
        <w:numPr>
          <w:ilvl w:val="0"/>
          <w:numId w:val="12"/>
        </w:numPr>
        <w:tabs>
          <w:tab w:val="left" w:pos="360"/>
        </w:tabs>
        <w:rPr>
          <w:rFonts w:cs="Arial"/>
          <w:color w:val="auto"/>
        </w:rPr>
      </w:pPr>
      <w:r w:rsidRPr="001545BA">
        <w:rPr>
          <w:rFonts w:cs="Arial"/>
          <w:color w:val="auto"/>
        </w:rPr>
        <w:lastRenderedPageBreak/>
        <w:t>fotografije vseh strani stavbe po izvedbi toplotne izolacije (z izvedenim zaključnim slojem fasade), tako da so vse fasade stavbe v celoti vidne;</w:t>
      </w:r>
    </w:p>
    <w:p w14:paraId="590C825B" w14:textId="12F462E9" w:rsidR="00467799" w:rsidRPr="001545BA" w:rsidRDefault="00467799" w:rsidP="00A13C47">
      <w:pPr>
        <w:pStyle w:val="Odstavekseznama"/>
        <w:numPr>
          <w:ilvl w:val="0"/>
          <w:numId w:val="12"/>
        </w:numPr>
        <w:jc w:val="both"/>
        <w:rPr>
          <w:rFonts w:ascii="Arial" w:hAnsi="Arial" w:cs="Arial"/>
          <w:color w:val="000000" w:themeColor="text1"/>
        </w:rPr>
      </w:pPr>
      <w:r w:rsidRPr="001545BA">
        <w:rPr>
          <w:rFonts w:ascii="Arial" w:hAnsi="Arial" w:cs="Arial"/>
          <w:color w:val="000000" w:themeColor="text1"/>
        </w:rPr>
        <w:t>izjava o lastnostih, skladna z Uredbo (EU) št. 305/2011</w:t>
      </w:r>
      <w:r w:rsidR="006C2A1E" w:rsidRPr="001545BA">
        <w:rPr>
          <w:rFonts w:ascii="Arial" w:hAnsi="Arial" w:cs="Arial"/>
          <w:color w:val="000000" w:themeColor="text1"/>
        </w:rPr>
        <w:t xml:space="preserve"> </w:t>
      </w:r>
      <w:r w:rsidRPr="001545BA">
        <w:rPr>
          <w:rFonts w:ascii="Arial" w:hAnsi="Arial" w:cs="Arial"/>
          <w:color w:val="000000" w:themeColor="text1"/>
        </w:rPr>
        <w:t>in evropsko tehnično oceno (ETA), izdelana na podlagi ustreznega evropskega ocenjevalnega dokumenta (EAD/ETAG)</w:t>
      </w:r>
      <w:r w:rsidR="00B7136A" w:rsidRPr="001545BA">
        <w:rPr>
          <w:rFonts w:ascii="Arial" w:hAnsi="Arial" w:cs="Arial"/>
          <w:color w:val="000000" w:themeColor="text1"/>
        </w:rPr>
        <w:t xml:space="preserve"> ali po ZGPro-1</w:t>
      </w:r>
      <w:r w:rsidRPr="001545BA">
        <w:rPr>
          <w:rFonts w:ascii="Arial" w:hAnsi="Arial" w:cs="Arial"/>
          <w:color w:val="000000" w:themeColor="text1"/>
        </w:rPr>
        <w:t xml:space="preserve">, v primeru, da vgrajeni toplotno-izolacijski fasadni sistem ni naveden na informativnem seznamu, objavljenem na spletni strani </w:t>
      </w:r>
      <w:r w:rsidR="00667245" w:rsidRPr="001545BA">
        <w:rPr>
          <w:rFonts w:ascii="Arial" w:hAnsi="Arial" w:cs="Arial"/>
          <w:color w:val="000000" w:themeColor="text1"/>
        </w:rPr>
        <w:t>www.ekosklad.si</w:t>
      </w:r>
      <w:r w:rsidRPr="001545BA">
        <w:rPr>
          <w:rFonts w:ascii="Arial" w:hAnsi="Arial" w:cs="Arial"/>
          <w:color w:val="000000" w:themeColor="text1"/>
        </w:rPr>
        <w:t>.</w:t>
      </w:r>
      <w:r w:rsidR="00EA5533" w:rsidRPr="001545BA">
        <w:rPr>
          <w:rFonts w:ascii="Arial" w:hAnsi="Arial" w:cs="Arial"/>
          <w:color w:val="000000" w:themeColor="text1"/>
        </w:rPr>
        <w:t xml:space="preserve"> </w:t>
      </w:r>
    </w:p>
    <w:p w14:paraId="4FF1B70C" w14:textId="77777777" w:rsidR="00467799" w:rsidRPr="001545BA" w:rsidRDefault="00467799" w:rsidP="00467799">
      <w:pPr>
        <w:pStyle w:val="Telobesedila2"/>
        <w:tabs>
          <w:tab w:val="left" w:pos="360"/>
        </w:tabs>
        <w:rPr>
          <w:rFonts w:cs="Arial"/>
          <w:color w:val="auto"/>
        </w:rPr>
      </w:pPr>
    </w:p>
    <w:p w14:paraId="070826F9" w14:textId="2A793F87" w:rsidR="00585B11" w:rsidRPr="001545BA" w:rsidRDefault="00467799" w:rsidP="00803CDC">
      <w:pPr>
        <w:pStyle w:val="Telobesedila2"/>
        <w:numPr>
          <w:ilvl w:val="0"/>
          <w:numId w:val="7"/>
        </w:numPr>
        <w:tabs>
          <w:tab w:val="left" w:pos="360"/>
        </w:tabs>
        <w:ind w:left="1418" w:hanging="340"/>
        <w:rPr>
          <w:rFonts w:cs="Arial"/>
          <w:b/>
          <w:color w:val="auto"/>
        </w:rPr>
      </w:pPr>
      <w:r w:rsidRPr="001545BA">
        <w:rPr>
          <w:rFonts w:cs="Arial"/>
          <w:b/>
          <w:color w:val="auto"/>
        </w:rPr>
        <w:t xml:space="preserve">toplotna izolacija </w:t>
      </w:r>
      <w:r w:rsidR="0048682A" w:rsidRPr="001545BA">
        <w:rPr>
          <w:rFonts w:cs="Arial"/>
          <w:b/>
          <w:color w:val="auto"/>
        </w:rPr>
        <w:t xml:space="preserve">ravne </w:t>
      </w:r>
      <w:r w:rsidRPr="001545BA">
        <w:rPr>
          <w:rFonts w:cs="Arial"/>
          <w:b/>
          <w:color w:val="auto"/>
        </w:rPr>
        <w:t>strehe</w:t>
      </w:r>
      <w:r w:rsidR="0048682A" w:rsidRPr="001545BA">
        <w:rPr>
          <w:rFonts w:cs="Arial"/>
          <w:b/>
          <w:color w:val="auto"/>
        </w:rPr>
        <w:t>, poševne strehe</w:t>
      </w:r>
      <w:r w:rsidRPr="001545BA">
        <w:rPr>
          <w:rFonts w:cs="Arial"/>
          <w:b/>
          <w:color w:val="auto"/>
        </w:rPr>
        <w:t xml:space="preserve"> ali stropa proti neogrevanemu prostoru</w:t>
      </w:r>
      <w:r w:rsidR="00C94714" w:rsidRPr="001545BA">
        <w:rPr>
          <w:rFonts w:cs="Arial"/>
          <w:b/>
          <w:color w:val="auto"/>
        </w:rPr>
        <w:t>/podstrešju</w:t>
      </w:r>
      <w:r w:rsidRPr="001545BA">
        <w:rPr>
          <w:rFonts w:cs="Arial"/>
          <w:b/>
          <w:color w:val="auto"/>
        </w:rPr>
        <w:t xml:space="preserve"> v starejši </w:t>
      </w:r>
      <w:r w:rsidR="00585B11" w:rsidRPr="001545BA">
        <w:rPr>
          <w:rFonts w:cs="Arial"/>
          <w:b/>
          <w:color w:val="auto"/>
        </w:rPr>
        <w:t>stavbi</w:t>
      </w:r>
    </w:p>
    <w:p w14:paraId="5ECBC93D" w14:textId="77777777" w:rsidR="00467799" w:rsidRPr="001545BA" w:rsidRDefault="00467799" w:rsidP="00B02CEE">
      <w:pPr>
        <w:pStyle w:val="Telobesedila2"/>
        <w:numPr>
          <w:ilvl w:val="0"/>
          <w:numId w:val="13"/>
        </w:numPr>
        <w:tabs>
          <w:tab w:val="left" w:pos="360"/>
        </w:tabs>
        <w:rPr>
          <w:rFonts w:cs="Arial"/>
          <w:color w:val="auto"/>
        </w:rPr>
      </w:pPr>
      <w:r w:rsidRPr="001545BA">
        <w:rPr>
          <w:rFonts w:cs="Arial"/>
          <w:color w:val="auto"/>
        </w:rPr>
        <w:t xml:space="preserve">račun za izvedbo toplotne izolacije </w:t>
      </w:r>
      <w:r w:rsidR="0048682A" w:rsidRPr="001545BA">
        <w:rPr>
          <w:rFonts w:cs="Arial"/>
          <w:color w:val="auto"/>
        </w:rPr>
        <w:t xml:space="preserve">ravne </w:t>
      </w:r>
      <w:r w:rsidRPr="001545BA">
        <w:rPr>
          <w:rFonts w:cs="Arial"/>
          <w:color w:val="auto"/>
        </w:rPr>
        <w:t>strehe</w:t>
      </w:r>
      <w:r w:rsidR="0048682A" w:rsidRPr="001545BA">
        <w:rPr>
          <w:rFonts w:cs="Arial"/>
          <w:color w:val="auto"/>
        </w:rPr>
        <w:t>, poševne strehe</w:t>
      </w:r>
      <w:r w:rsidRPr="001545BA">
        <w:rPr>
          <w:rFonts w:cs="Arial"/>
          <w:color w:val="auto"/>
        </w:rPr>
        <w:t xml:space="preserve"> ali stropa proti neogrevanemu prostoru</w:t>
      </w:r>
      <w:r w:rsidR="00C94714" w:rsidRPr="001545BA">
        <w:rPr>
          <w:rFonts w:cs="Arial"/>
          <w:color w:val="auto"/>
        </w:rPr>
        <w:t>/po</w:t>
      </w:r>
      <w:r w:rsidR="008C1984" w:rsidRPr="001545BA">
        <w:rPr>
          <w:rFonts w:cs="Arial"/>
          <w:color w:val="auto"/>
        </w:rPr>
        <w:t>d</w:t>
      </w:r>
      <w:r w:rsidR="00C94714" w:rsidRPr="001545BA">
        <w:rPr>
          <w:rFonts w:cs="Arial"/>
          <w:color w:val="auto"/>
        </w:rPr>
        <w:t>strešju</w:t>
      </w:r>
      <w:r w:rsidRPr="001545BA">
        <w:rPr>
          <w:rFonts w:cs="Arial"/>
          <w:color w:val="auto"/>
        </w:rPr>
        <w:t>, ki mora vključevati popis del, vrsto, debelino, toplotno prevodnost (λ) in površino toplotne izolacije;</w:t>
      </w:r>
    </w:p>
    <w:p w14:paraId="4AF41E7F" w14:textId="77777777" w:rsidR="00467799" w:rsidRPr="001545BA" w:rsidRDefault="00467799" w:rsidP="00AD2565">
      <w:pPr>
        <w:pStyle w:val="Telobesedila2"/>
        <w:numPr>
          <w:ilvl w:val="0"/>
          <w:numId w:val="13"/>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1242D936" w14:textId="7EA5B88E" w:rsidR="00467799" w:rsidRPr="001545BA" w:rsidRDefault="00467799" w:rsidP="00504AFE">
      <w:pPr>
        <w:pStyle w:val="Telobesedila2"/>
        <w:numPr>
          <w:ilvl w:val="0"/>
          <w:numId w:val="13"/>
        </w:numPr>
        <w:tabs>
          <w:tab w:val="left" w:pos="360"/>
        </w:tabs>
        <w:rPr>
          <w:rFonts w:cs="Arial"/>
          <w:color w:val="auto"/>
        </w:rPr>
      </w:pPr>
      <w:r w:rsidRPr="001545BA">
        <w:rPr>
          <w:rFonts w:cs="Arial"/>
          <w:color w:val="auto"/>
        </w:rPr>
        <w:t>izjava o lastnostih toplotne izolacije, skladna z Uredbo (EU) št. 305/2011</w:t>
      </w:r>
      <w:r w:rsidR="00504AFE" w:rsidRPr="001545BA">
        <w:rPr>
          <w:rFonts w:cs="Arial"/>
        </w:rPr>
        <w:t xml:space="preserve"> </w:t>
      </w:r>
      <w:r w:rsidRPr="001545BA">
        <w:rPr>
          <w:rFonts w:cs="Arial"/>
          <w:color w:val="auto"/>
        </w:rPr>
        <w:t xml:space="preserve">ali po ZGPro-1, če podatek o toplotni prevodnosti (λ) toplotne izolacije ni naveden na računu; </w:t>
      </w:r>
    </w:p>
    <w:p w14:paraId="2993B5C0" w14:textId="77777777" w:rsidR="00467799" w:rsidRPr="001545BA" w:rsidRDefault="00467799" w:rsidP="00467799">
      <w:pPr>
        <w:pStyle w:val="Telobesedila"/>
        <w:numPr>
          <w:ilvl w:val="0"/>
          <w:numId w:val="13"/>
        </w:numPr>
        <w:rPr>
          <w:rFonts w:cs="Arial"/>
        </w:rPr>
      </w:pPr>
      <w:r w:rsidRPr="001545BA">
        <w:rPr>
          <w:rFonts w:cs="Arial"/>
        </w:rPr>
        <w:t>fotografija, posneta v času izvajanja naložbe, tako da je vidna vrsta in debelina novo vgrajenega toplotno izolacijskega materiala (posnetek merilnega traku ob vgrajenem materialu);</w:t>
      </w:r>
    </w:p>
    <w:p w14:paraId="22B04504" w14:textId="0742B68D" w:rsidR="00467799" w:rsidRPr="001545BA" w:rsidRDefault="00467799" w:rsidP="00467799">
      <w:pPr>
        <w:pStyle w:val="Telobesedila2"/>
        <w:numPr>
          <w:ilvl w:val="0"/>
          <w:numId w:val="13"/>
        </w:numPr>
        <w:tabs>
          <w:tab w:val="left" w:pos="360"/>
        </w:tabs>
        <w:rPr>
          <w:rFonts w:cs="Arial"/>
          <w:color w:val="auto"/>
        </w:rPr>
      </w:pPr>
      <w:r w:rsidRPr="001545BA">
        <w:rPr>
          <w:rFonts w:cs="Arial"/>
          <w:color w:val="auto"/>
        </w:rPr>
        <w:t>fotografije izvedene naložbe</w:t>
      </w:r>
      <w:r w:rsidR="00011B9A" w:rsidRPr="001545BA">
        <w:rPr>
          <w:rFonts w:cs="Arial"/>
          <w:color w:val="auto"/>
        </w:rPr>
        <w:t>,</w:t>
      </w:r>
      <w:r w:rsidRPr="001545BA">
        <w:rPr>
          <w:rFonts w:cs="Arial"/>
          <w:color w:val="auto"/>
        </w:rPr>
        <w:t xml:space="preserve"> in sicer fotografije izolirane površine po izvedbi naložbe toplotne izolacije</w:t>
      </w:r>
      <w:r w:rsidR="00F85DCF" w:rsidRPr="001545BA">
        <w:rPr>
          <w:rFonts w:cs="Arial"/>
          <w:color w:val="auto"/>
        </w:rPr>
        <w:t xml:space="preserve"> ravne strehe,</w:t>
      </w:r>
      <w:r w:rsidRPr="001545BA">
        <w:rPr>
          <w:rFonts w:cs="Arial"/>
          <w:color w:val="auto"/>
        </w:rPr>
        <w:t xml:space="preserve"> poševne strehe (z notranje strani) ali stropa proti neogrevanemu prostoru.</w:t>
      </w:r>
    </w:p>
    <w:p w14:paraId="5F54821E" w14:textId="77777777" w:rsidR="00467799" w:rsidRPr="001545BA" w:rsidRDefault="00467799" w:rsidP="00467799">
      <w:pPr>
        <w:pStyle w:val="Telobesedila2"/>
        <w:tabs>
          <w:tab w:val="left" w:pos="360"/>
        </w:tabs>
        <w:rPr>
          <w:rFonts w:cs="Arial"/>
          <w:color w:val="auto"/>
        </w:rPr>
      </w:pPr>
    </w:p>
    <w:p w14:paraId="4810A6AB" w14:textId="77777777" w:rsidR="00512018" w:rsidRPr="001545BA" w:rsidRDefault="00512018" w:rsidP="00512018">
      <w:pPr>
        <w:pStyle w:val="Telobesedila2"/>
        <w:numPr>
          <w:ilvl w:val="0"/>
          <w:numId w:val="7"/>
        </w:numPr>
        <w:tabs>
          <w:tab w:val="left" w:pos="360"/>
        </w:tabs>
        <w:ind w:left="1418" w:hanging="382"/>
        <w:rPr>
          <w:rFonts w:cs="Arial"/>
          <w:b/>
          <w:color w:val="auto"/>
        </w:rPr>
      </w:pPr>
      <w:r w:rsidRPr="001545BA">
        <w:rPr>
          <w:rFonts w:cs="Arial"/>
          <w:b/>
          <w:color w:val="auto"/>
        </w:rPr>
        <w:t>toplotna izolacija tal na terenu</w:t>
      </w:r>
      <w:r w:rsidR="00E27827" w:rsidRPr="001545BA">
        <w:rPr>
          <w:rFonts w:cs="Arial"/>
          <w:b/>
          <w:color w:val="auto"/>
        </w:rPr>
        <w:t xml:space="preserve"> ali</w:t>
      </w:r>
      <w:r w:rsidRPr="001545BA">
        <w:rPr>
          <w:rFonts w:cs="Arial"/>
          <w:b/>
          <w:color w:val="auto"/>
        </w:rPr>
        <w:t xml:space="preserve"> tal nad neogrevanim prostorom</w:t>
      </w:r>
      <w:r w:rsidR="00E27827" w:rsidRPr="001545BA">
        <w:rPr>
          <w:rFonts w:cs="Arial"/>
          <w:b/>
          <w:color w:val="auto"/>
        </w:rPr>
        <w:t>/kletjo</w:t>
      </w:r>
      <w:r w:rsidRPr="001545BA">
        <w:rPr>
          <w:rFonts w:cs="Arial"/>
          <w:b/>
          <w:color w:val="auto"/>
        </w:rPr>
        <w:t xml:space="preserve"> </w:t>
      </w:r>
      <w:r w:rsidR="00E27827" w:rsidRPr="001545BA">
        <w:rPr>
          <w:rFonts w:cs="Arial"/>
          <w:b/>
          <w:color w:val="auto"/>
        </w:rPr>
        <w:t>v starejši eno ali dvostanovanjski stavbi</w:t>
      </w:r>
    </w:p>
    <w:p w14:paraId="41D6CBEE" w14:textId="77777777" w:rsidR="00512018" w:rsidRPr="001545BA" w:rsidRDefault="00512018" w:rsidP="00512018">
      <w:pPr>
        <w:pStyle w:val="Telobesedila2"/>
        <w:numPr>
          <w:ilvl w:val="0"/>
          <w:numId w:val="14"/>
        </w:numPr>
        <w:tabs>
          <w:tab w:val="left" w:pos="360"/>
        </w:tabs>
        <w:rPr>
          <w:rFonts w:cs="Arial"/>
          <w:color w:val="auto"/>
        </w:rPr>
      </w:pPr>
      <w:r w:rsidRPr="001545BA">
        <w:rPr>
          <w:rFonts w:cs="Arial"/>
          <w:color w:val="auto"/>
        </w:rPr>
        <w:t>račun izvajalca naložbe za nakup in vgradnjo toplotne izolacije, ki mora vključevati popis del, vrsto, debelino, toplotno prevodnost (λ) in površino vgrajene toplotne izolacije;</w:t>
      </w:r>
    </w:p>
    <w:p w14:paraId="685A532F" w14:textId="77777777" w:rsidR="00512018" w:rsidRPr="001545BA" w:rsidRDefault="00512018" w:rsidP="00AD2565">
      <w:pPr>
        <w:pStyle w:val="Telobesedila2"/>
        <w:numPr>
          <w:ilvl w:val="0"/>
          <w:numId w:val="14"/>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6C36173A" w14:textId="36A60FF9" w:rsidR="00512018" w:rsidRPr="001545BA" w:rsidRDefault="00512018" w:rsidP="00512018">
      <w:pPr>
        <w:pStyle w:val="Telobesedila2"/>
        <w:numPr>
          <w:ilvl w:val="0"/>
          <w:numId w:val="14"/>
        </w:numPr>
        <w:tabs>
          <w:tab w:val="left" w:pos="360"/>
        </w:tabs>
        <w:rPr>
          <w:rFonts w:cs="Arial"/>
          <w:color w:val="auto"/>
        </w:rPr>
      </w:pPr>
      <w:r w:rsidRPr="001545BA">
        <w:rPr>
          <w:rFonts w:cs="Arial"/>
          <w:color w:val="auto"/>
        </w:rPr>
        <w:t>izjava o lastnostih toplotne izolacije, skladna z Uredbo (EU) št. 305/2011 ali po ZGPro-1, če podatek o toplotni prevodnosti (λ) toplotne izolacije ni naveden na računu;</w:t>
      </w:r>
    </w:p>
    <w:p w14:paraId="7225EE26" w14:textId="77777777" w:rsidR="00512018" w:rsidRPr="001545BA" w:rsidRDefault="00512018" w:rsidP="00512018">
      <w:pPr>
        <w:pStyle w:val="Telobesedila"/>
        <w:numPr>
          <w:ilvl w:val="0"/>
          <w:numId w:val="14"/>
        </w:numPr>
        <w:tabs>
          <w:tab w:val="left" w:pos="426"/>
        </w:tabs>
        <w:rPr>
          <w:rFonts w:cs="Arial"/>
        </w:rPr>
      </w:pPr>
      <w:r w:rsidRPr="001545BA">
        <w:rPr>
          <w:rFonts w:cs="Arial"/>
        </w:rPr>
        <w:t>fotografija, posneta v času izvajanja naložbe, tako da je vidna vrsta in debelina novo vgrajenega toplotno izolacijskega materiala (posnetek merilnega traku ob vgrajenem materialu);</w:t>
      </w:r>
    </w:p>
    <w:p w14:paraId="342E1F2B" w14:textId="77777777" w:rsidR="00512018" w:rsidRPr="001545BA" w:rsidRDefault="00512018" w:rsidP="00512018">
      <w:pPr>
        <w:pStyle w:val="Telobesedila"/>
        <w:numPr>
          <w:ilvl w:val="0"/>
          <w:numId w:val="14"/>
        </w:numPr>
        <w:tabs>
          <w:tab w:val="left" w:pos="426"/>
        </w:tabs>
        <w:rPr>
          <w:rFonts w:cs="Arial"/>
        </w:rPr>
      </w:pPr>
      <w:r w:rsidRPr="001545BA">
        <w:rPr>
          <w:rFonts w:cs="Arial"/>
        </w:rPr>
        <w:t>fotografije izvedene naložbe, in sicer fotografije izoliranih tal na terenu</w:t>
      </w:r>
      <w:r w:rsidR="00E27827" w:rsidRPr="001545BA">
        <w:rPr>
          <w:rFonts w:cs="Arial"/>
        </w:rPr>
        <w:t xml:space="preserve"> ali</w:t>
      </w:r>
      <w:r w:rsidRPr="001545BA">
        <w:rPr>
          <w:rFonts w:cs="Arial"/>
        </w:rPr>
        <w:t xml:space="preserve"> tal nad neogrevanim prostorom</w:t>
      </w:r>
      <w:r w:rsidR="00E27827" w:rsidRPr="001545BA">
        <w:rPr>
          <w:rFonts w:cs="Arial"/>
        </w:rPr>
        <w:t>/kletjo</w:t>
      </w:r>
      <w:r w:rsidRPr="001545BA">
        <w:rPr>
          <w:rFonts w:cs="Arial"/>
        </w:rPr>
        <w:t>, ki so bila predmet naložbe.</w:t>
      </w:r>
    </w:p>
    <w:p w14:paraId="686E75BB" w14:textId="77777777" w:rsidR="00512018" w:rsidRPr="001545BA" w:rsidRDefault="00512018" w:rsidP="00512018">
      <w:pPr>
        <w:pStyle w:val="Telobesedila2"/>
        <w:tabs>
          <w:tab w:val="left" w:pos="360"/>
        </w:tabs>
        <w:ind w:left="1050"/>
        <w:rPr>
          <w:rFonts w:cs="Arial"/>
          <w:b/>
          <w:color w:val="auto"/>
        </w:rPr>
      </w:pPr>
    </w:p>
    <w:p w14:paraId="70A78137" w14:textId="014180B9" w:rsidR="00467799" w:rsidRPr="001545BA" w:rsidRDefault="00467799" w:rsidP="00E27827">
      <w:pPr>
        <w:pStyle w:val="Telobesedila2"/>
        <w:numPr>
          <w:ilvl w:val="0"/>
          <w:numId w:val="7"/>
        </w:numPr>
        <w:tabs>
          <w:tab w:val="left" w:pos="360"/>
        </w:tabs>
        <w:ind w:left="1418" w:hanging="382"/>
        <w:rPr>
          <w:rFonts w:cs="Arial"/>
          <w:b/>
          <w:color w:val="auto"/>
        </w:rPr>
      </w:pPr>
      <w:r w:rsidRPr="001545BA">
        <w:rPr>
          <w:rFonts w:cs="Arial"/>
          <w:b/>
          <w:color w:val="auto"/>
        </w:rPr>
        <w:t xml:space="preserve">vgradnja prezračevanja z vračanjem toplote odpadnega zraka v </w:t>
      </w:r>
      <w:r w:rsidR="00585B11" w:rsidRPr="001545BA">
        <w:rPr>
          <w:rFonts w:cs="Arial"/>
          <w:b/>
          <w:color w:val="auto"/>
        </w:rPr>
        <w:t>stavbi</w:t>
      </w:r>
    </w:p>
    <w:p w14:paraId="6515059A" w14:textId="77777777" w:rsidR="00467799" w:rsidRPr="001545BA" w:rsidRDefault="00467799" w:rsidP="00467799">
      <w:pPr>
        <w:pStyle w:val="Telobesedila2"/>
        <w:numPr>
          <w:ilvl w:val="0"/>
          <w:numId w:val="14"/>
        </w:numPr>
        <w:tabs>
          <w:tab w:val="left" w:pos="360"/>
        </w:tabs>
        <w:rPr>
          <w:rFonts w:cs="Arial"/>
          <w:color w:val="auto"/>
        </w:rPr>
      </w:pPr>
      <w:r w:rsidRPr="001545BA">
        <w:rPr>
          <w:rFonts w:cs="Arial"/>
          <w:color w:val="auto"/>
        </w:rPr>
        <w:t>račun za nakup in vgradnjo prezračevanja z vračanjem toplote odpadnega zraka, ki mora vključevati popis del in opreme, število, vrsto in točno oznako ter proizvajalca prezračevalne naprave;</w:t>
      </w:r>
    </w:p>
    <w:p w14:paraId="7284D110" w14:textId="77777777" w:rsidR="00467799" w:rsidRPr="001545BA" w:rsidRDefault="00467799" w:rsidP="00AD2565">
      <w:pPr>
        <w:pStyle w:val="Telobesedila2"/>
        <w:numPr>
          <w:ilvl w:val="0"/>
          <w:numId w:val="14"/>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6C555722" w14:textId="77777777" w:rsidR="00467799" w:rsidRPr="00C26F85" w:rsidRDefault="00467799" w:rsidP="00467799">
      <w:pPr>
        <w:pStyle w:val="Telobesedila2"/>
        <w:numPr>
          <w:ilvl w:val="0"/>
          <w:numId w:val="14"/>
        </w:numPr>
        <w:tabs>
          <w:tab w:val="left" w:pos="360"/>
        </w:tabs>
        <w:rPr>
          <w:rFonts w:cs="Arial"/>
          <w:color w:val="auto"/>
        </w:rPr>
      </w:pPr>
      <w:r w:rsidRPr="00C26F85">
        <w:rPr>
          <w:rFonts w:cs="Arial"/>
          <w:color w:val="auto"/>
        </w:rPr>
        <w:t xml:space="preserve">fotografija vgrajene prezračevalne naprave/naprav; </w:t>
      </w:r>
    </w:p>
    <w:p w14:paraId="20FCAB2A" w14:textId="6F83E4B6" w:rsidR="00467799" w:rsidRPr="00C26F85" w:rsidRDefault="00467799" w:rsidP="006561D2">
      <w:pPr>
        <w:pStyle w:val="Telobesedila2"/>
        <w:numPr>
          <w:ilvl w:val="0"/>
          <w:numId w:val="14"/>
        </w:numPr>
        <w:tabs>
          <w:tab w:val="left" w:pos="360"/>
        </w:tabs>
        <w:rPr>
          <w:rFonts w:cs="Arial"/>
          <w:color w:val="auto"/>
        </w:rPr>
      </w:pPr>
      <w:r w:rsidRPr="00C26F85">
        <w:rPr>
          <w:rFonts w:cs="Arial"/>
          <w:color w:val="auto"/>
        </w:rPr>
        <w:t>izjava</w:t>
      </w:r>
      <w:r w:rsidR="009E547F" w:rsidRPr="00C26F85">
        <w:rPr>
          <w:rFonts w:cs="Arial"/>
          <w:color w:val="auto"/>
        </w:rPr>
        <w:t xml:space="preserve"> </w:t>
      </w:r>
      <w:r w:rsidRPr="00C26F85">
        <w:rPr>
          <w:rFonts w:cs="Arial"/>
          <w:color w:val="auto"/>
        </w:rPr>
        <w:t>o skladnosti</w:t>
      </w:r>
      <w:r w:rsidR="00EE66B7" w:rsidRPr="00C26F85">
        <w:rPr>
          <w:rFonts w:cs="Arial"/>
          <w:color w:val="auto"/>
        </w:rPr>
        <w:t xml:space="preserve"> in</w:t>
      </w:r>
      <w:r w:rsidR="00A36613" w:rsidRPr="00C26F85">
        <w:rPr>
          <w:rFonts w:cs="Arial"/>
          <w:color w:val="auto"/>
        </w:rPr>
        <w:t xml:space="preserve"> </w:t>
      </w:r>
      <w:r w:rsidRPr="00C26F85">
        <w:rPr>
          <w:rFonts w:cs="Arial"/>
          <w:color w:val="auto"/>
        </w:rPr>
        <w:t>podatkovni list</w:t>
      </w:r>
      <w:r w:rsidR="006C22A4">
        <w:rPr>
          <w:rFonts w:cs="Arial"/>
          <w:color w:val="auto"/>
        </w:rPr>
        <w:t>,</w:t>
      </w:r>
      <w:r w:rsidRPr="00C26F85">
        <w:rPr>
          <w:rFonts w:cs="Arial"/>
          <w:color w:val="auto"/>
        </w:rPr>
        <w:t xml:space="preserve"> </w:t>
      </w:r>
      <w:r w:rsidR="00495510" w:rsidRPr="00C26F85">
        <w:rPr>
          <w:rFonts w:cs="Arial"/>
          <w:color w:val="auto"/>
        </w:rPr>
        <w:t xml:space="preserve">skladen s </w:t>
      </w:r>
      <w:r w:rsidR="00A36613" w:rsidRPr="00C26F85">
        <w:rPr>
          <w:rFonts w:cs="Arial"/>
          <w:color w:val="auto"/>
        </w:rPr>
        <w:t>prilogo IV</w:t>
      </w:r>
      <w:r w:rsidRPr="00C26F85">
        <w:rPr>
          <w:rFonts w:cs="Arial"/>
          <w:color w:val="auto"/>
        </w:rPr>
        <w:t xml:space="preserve"> </w:t>
      </w:r>
      <w:r w:rsidR="006C2A1E" w:rsidRPr="00C26F85">
        <w:rPr>
          <w:rFonts w:cs="Arial"/>
          <w:color w:val="auto"/>
        </w:rPr>
        <w:t>Delegiran</w:t>
      </w:r>
      <w:r w:rsidR="00A36613" w:rsidRPr="00C26F85">
        <w:rPr>
          <w:rFonts w:cs="Arial"/>
          <w:color w:val="auto"/>
        </w:rPr>
        <w:t>e</w:t>
      </w:r>
      <w:r w:rsidR="006C2A1E" w:rsidRPr="00C26F85">
        <w:rPr>
          <w:rFonts w:cs="Arial"/>
          <w:color w:val="auto"/>
        </w:rPr>
        <w:t xml:space="preserve"> uredb</w:t>
      </w:r>
      <w:r w:rsidR="00A36613" w:rsidRPr="00C26F85">
        <w:rPr>
          <w:rFonts w:cs="Arial"/>
          <w:color w:val="auto"/>
        </w:rPr>
        <w:t>e</w:t>
      </w:r>
      <w:r w:rsidR="006C2A1E" w:rsidRPr="00C26F85">
        <w:rPr>
          <w:rFonts w:cs="Arial"/>
          <w:color w:val="auto"/>
        </w:rPr>
        <w:t xml:space="preserve"> Komisije (EU) št. 1254/2014</w:t>
      </w:r>
      <w:r w:rsidR="007C6347" w:rsidRPr="00C26F85">
        <w:rPr>
          <w:rStyle w:val="Sprotnaopomba-sklic"/>
          <w:color w:val="auto"/>
        </w:rPr>
        <w:footnoteReference w:id="6"/>
      </w:r>
      <w:r w:rsidR="006C2A1E" w:rsidRPr="00C26F85">
        <w:rPr>
          <w:rFonts w:cs="Arial"/>
          <w:color w:val="auto"/>
        </w:rPr>
        <w:t xml:space="preserve"> </w:t>
      </w:r>
      <w:r w:rsidRPr="00C26F85">
        <w:rPr>
          <w:rFonts w:cs="Arial"/>
          <w:color w:val="auto"/>
        </w:rPr>
        <w:t>oziroma</w:t>
      </w:r>
      <w:r w:rsidR="00A36613" w:rsidRPr="00C26F85">
        <w:t xml:space="preserve"> </w:t>
      </w:r>
      <w:r w:rsidR="00A36613" w:rsidRPr="00C26F85">
        <w:rPr>
          <w:color w:val="auto"/>
        </w:rPr>
        <w:t xml:space="preserve">dokument z informacijami </w:t>
      </w:r>
      <w:r w:rsidR="00A36613" w:rsidRPr="00C26F85">
        <w:rPr>
          <w:rFonts w:cs="Arial"/>
          <w:color w:val="auto"/>
        </w:rPr>
        <w:t>iz priloge IV</w:t>
      </w:r>
      <w:r w:rsidR="00A72449">
        <w:rPr>
          <w:rFonts w:cs="Arial"/>
          <w:color w:val="auto"/>
        </w:rPr>
        <w:t xml:space="preserve"> oziroma priloge V</w:t>
      </w:r>
      <w:r w:rsidRPr="00C26F85">
        <w:rPr>
          <w:rFonts w:cs="Arial"/>
          <w:color w:val="auto"/>
        </w:rPr>
        <w:t xml:space="preserve"> </w:t>
      </w:r>
      <w:r w:rsidR="00A36613" w:rsidRPr="00C26F85">
        <w:rPr>
          <w:rFonts w:cs="Arial"/>
          <w:color w:val="auto"/>
        </w:rPr>
        <w:t xml:space="preserve">Uredbe Komisije (EU) št. 1253/2014 </w:t>
      </w:r>
      <w:r w:rsidR="00EE66B7" w:rsidRPr="00C26F85">
        <w:rPr>
          <w:rFonts w:cs="Arial"/>
          <w:color w:val="auto"/>
        </w:rPr>
        <w:t>ter</w:t>
      </w:r>
      <w:r w:rsidR="00A36613" w:rsidRPr="00C26F85">
        <w:rPr>
          <w:rFonts w:cs="Arial"/>
          <w:color w:val="auto"/>
        </w:rPr>
        <w:t xml:space="preserve"> </w:t>
      </w:r>
      <w:r w:rsidR="00A36CEA" w:rsidRPr="00C26F85">
        <w:rPr>
          <w:rFonts w:cs="Arial"/>
          <w:color w:val="auto"/>
        </w:rPr>
        <w:t xml:space="preserve">na zahtevo Eko sklada tudi merilna poročila oziroma druga ustrezna dokazila za novo prezračevalno napravo, če ta še ni navedena </w:t>
      </w:r>
      <w:r w:rsidR="00A36CEA" w:rsidRPr="00C26F85">
        <w:rPr>
          <w:rFonts w:cs="Arial"/>
          <w:color w:val="auto"/>
        </w:rPr>
        <w:lastRenderedPageBreak/>
        <w:t xml:space="preserve">na informativnem seznamu, objavljenem na spletni strani www.ekosklad.si, oziroma </w:t>
      </w:r>
      <w:r w:rsidR="00571877" w:rsidRPr="00C26F85">
        <w:rPr>
          <w:rFonts w:cs="Arial"/>
          <w:color w:val="auto"/>
        </w:rPr>
        <w:t xml:space="preserve">za </w:t>
      </w:r>
      <w:r w:rsidR="00A36CEA" w:rsidRPr="00C26F85">
        <w:rPr>
          <w:rFonts w:cs="Arial"/>
          <w:color w:val="auto"/>
        </w:rPr>
        <w:t>prezračevalno naprav</w:t>
      </w:r>
      <w:r w:rsidR="0054785B" w:rsidRPr="00C26F85">
        <w:rPr>
          <w:rFonts w:cs="Arial"/>
          <w:color w:val="auto"/>
        </w:rPr>
        <w:t>o</w:t>
      </w:r>
      <w:r w:rsidR="00A36CEA" w:rsidRPr="00C26F85">
        <w:rPr>
          <w:rFonts w:cs="Arial"/>
          <w:color w:val="auto"/>
        </w:rPr>
        <w:t xml:space="preserve"> izven področja uporabe Uredbe Komisije (EU) št. 1253/2014, priloge, ki izkazujejo ustreznost. </w:t>
      </w:r>
    </w:p>
    <w:p w14:paraId="079B5A0F" w14:textId="6CA14674" w:rsidR="00A73137" w:rsidRPr="001545BA" w:rsidRDefault="00A73137" w:rsidP="006561D2">
      <w:pPr>
        <w:pStyle w:val="Telobesedila2"/>
        <w:tabs>
          <w:tab w:val="left" w:pos="360"/>
        </w:tabs>
        <w:ind w:left="360"/>
        <w:rPr>
          <w:rFonts w:cs="Arial"/>
          <w:color w:val="auto"/>
        </w:rPr>
      </w:pPr>
    </w:p>
    <w:p w14:paraId="2836693A" w14:textId="2C4EA557" w:rsidR="00B71C6A" w:rsidRDefault="00B71C6A" w:rsidP="0070271D">
      <w:pPr>
        <w:pStyle w:val="Telobesedila2"/>
        <w:tabs>
          <w:tab w:val="left" w:pos="360"/>
        </w:tabs>
        <w:rPr>
          <w:rFonts w:cs="Arial"/>
          <w:color w:val="auto"/>
        </w:rPr>
      </w:pPr>
      <w:r w:rsidRPr="001545BA">
        <w:rPr>
          <w:rFonts w:cs="Arial"/>
          <w:color w:val="auto"/>
        </w:rPr>
        <w:t>Vlagatelj mora z vsemi dokazili, ki so navedena kot obvezna priloga k vlogi, razpolagati že v času vložitve vloge.</w:t>
      </w:r>
      <w:r w:rsidR="006561D2" w:rsidRPr="001545BA">
        <w:rPr>
          <w:rFonts w:cs="Arial"/>
          <w:color w:val="auto"/>
        </w:rPr>
        <w:t xml:space="preserve"> </w:t>
      </w:r>
      <w:r w:rsidR="006C236A" w:rsidRPr="001545BA">
        <w:rPr>
          <w:rFonts w:cs="Arial"/>
          <w:color w:val="auto"/>
        </w:rPr>
        <w:t>Zahtevani računi iz prejšnjega odstavka se morajo glasiti na fizično osebo, kamor ne sodi samostojni podjetnik posameznik oziroma drug</w:t>
      </w:r>
      <w:r w:rsidR="006561D2" w:rsidRPr="001545BA">
        <w:rPr>
          <w:rFonts w:cs="Arial"/>
          <w:color w:val="auto"/>
        </w:rPr>
        <w:t>a</w:t>
      </w:r>
      <w:r w:rsidR="006C236A" w:rsidRPr="001545BA">
        <w:rPr>
          <w:rFonts w:cs="Arial"/>
          <w:color w:val="auto"/>
        </w:rPr>
        <w:t xml:space="preserve"> fizičn</w:t>
      </w:r>
      <w:r w:rsidR="006561D2" w:rsidRPr="001545BA">
        <w:rPr>
          <w:rFonts w:cs="Arial"/>
          <w:color w:val="auto"/>
        </w:rPr>
        <w:t>a</w:t>
      </w:r>
      <w:r w:rsidR="006C236A" w:rsidRPr="001545BA">
        <w:rPr>
          <w:rFonts w:cs="Arial"/>
          <w:color w:val="auto"/>
        </w:rPr>
        <w:t xml:space="preserve"> oseb</w:t>
      </w:r>
      <w:r w:rsidR="006561D2" w:rsidRPr="001545BA">
        <w:rPr>
          <w:rFonts w:cs="Arial"/>
          <w:color w:val="auto"/>
        </w:rPr>
        <w:t>a</w:t>
      </w:r>
      <w:r w:rsidR="006C236A" w:rsidRPr="001545BA">
        <w:rPr>
          <w:rFonts w:cs="Arial"/>
          <w:color w:val="auto"/>
        </w:rPr>
        <w:t>, ki samostojno opravlja dejavnost kot poklic, oziroma je registrirana za opravljanje dejavnosti na podlagi posebnega zakona.</w:t>
      </w:r>
    </w:p>
    <w:p w14:paraId="3645109E" w14:textId="129B4003" w:rsidR="008C4AC3" w:rsidRDefault="008C4AC3" w:rsidP="0070271D">
      <w:pPr>
        <w:pStyle w:val="Telobesedila2"/>
        <w:tabs>
          <w:tab w:val="left" w:pos="360"/>
        </w:tabs>
        <w:rPr>
          <w:rFonts w:cs="Arial"/>
          <w:color w:val="auto"/>
        </w:rPr>
      </w:pPr>
    </w:p>
    <w:p w14:paraId="0D456E69" w14:textId="5F7092BB" w:rsidR="00481FCF" w:rsidRPr="008C4AC3" w:rsidRDefault="006561D2" w:rsidP="008C4AC3">
      <w:pPr>
        <w:pStyle w:val="Telobesedila2"/>
        <w:numPr>
          <w:ilvl w:val="0"/>
          <w:numId w:val="54"/>
        </w:numPr>
        <w:tabs>
          <w:tab w:val="left" w:pos="360"/>
        </w:tabs>
        <w:rPr>
          <w:rFonts w:cs="Arial"/>
          <w:color w:val="auto"/>
        </w:rPr>
      </w:pPr>
      <w:r w:rsidRPr="008C4AC3">
        <w:rPr>
          <w:rFonts w:cs="Arial"/>
          <w:b/>
          <w:color w:val="auto"/>
        </w:rPr>
        <w:t>i</w:t>
      </w:r>
      <w:r w:rsidR="00215075" w:rsidRPr="008C4AC3">
        <w:rPr>
          <w:rFonts w:cs="Arial"/>
          <w:b/>
          <w:color w:val="auto"/>
        </w:rPr>
        <w:t>nformativni</w:t>
      </w:r>
      <w:r w:rsidR="00215075" w:rsidRPr="001545BA">
        <w:rPr>
          <w:rFonts w:cs="Arial"/>
          <w:b/>
          <w:color w:val="auto"/>
        </w:rPr>
        <w:t xml:space="preserve"> seznami</w:t>
      </w:r>
    </w:p>
    <w:p w14:paraId="53D905A5" w14:textId="5CC5A47D" w:rsidR="00215075" w:rsidRPr="001545BA" w:rsidRDefault="00A236BC" w:rsidP="008C4AC3">
      <w:pPr>
        <w:pStyle w:val="Telobesedila2"/>
        <w:tabs>
          <w:tab w:val="left" w:pos="360"/>
        </w:tabs>
        <w:rPr>
          <w:rFonts w:cs="Arial"/>
          <w:color w:val="auto"/>
        </w:rPr>
      </w:pPr>
      <w:bookmarkStart w:id="37" w:name="_Hlk164866759"/>
      <w:r w:rsidRPr="001545BA">
        <w:rPr>
          <w:rFonts w:cs="Arial"/>
          <w:color w:val="auto"/>
        </w:rPr>
        <w:t>P</w:t>
      </w:r>
      <w:r w:rsidR="00A8258C">
        <w:rPr>
          <w:rFonts w:cs="Arial"/>
          <w:color w:val="auto"/>
        </w:rPr>
        <w:t>odatki o p</w:t>
      </w:r>
      <w:r w:rsidRPr="001545BA">
        <w:rPr>
          <w:rFonts w:cs="Arial"/>
          <w:color w:val="auto"/>
        </w:rPr>
        <w:t>roizvodi</w:t>
      </w:r>
      <w:r w:rsidR="00A8258C">
        <w:rPr>
          <w:rFonts w:cs="Arial"/>
          <w:color w:val="auto"/>
        </w:rPr>
        <w:t>h</w:t>
      </w:r>
      <w:r w:rsidR="00215075" w:rsidRPr="001545BA">
        <w:rPr>
          <w:rFonts w:cs="Arial"/>
          <w:color w:val="auto"/>
        </w:rPr>
        <w:t xml:space="preserve"> na </w:t>
      </w:r>
      <w:r w:rsidR="00A8258C">
        <w:rPr>
          <w:rFonts w:cs="Arial"/>
          <w:color w:val="auto"/>
        </w:rPr>
        <w:t xml:space="preserve">informativnih </w:t>
      </w:r>
      <w:r w:rsidR="00215075" w:rsidRPr="001545BA">
        <w:rPr>
          <w:rFonts w:cs="Arial"/>
          <w:color w:val="auto"/>
        </w:rPr>
        <w:t>sez</w:t>
      </w:r>
      <w:r w:rsidR="00F12C4F" w:rsidRPr="001545BA">
        <w:rPr>
          <w:rFonts w:cs="Arial"/>
          <w:color w:val="auto"/>
        </w:rPr>
        <w:t>na</w:t>
      </w:r>
      <w:r w:rsidR="00215075" w:rsidRPr="001545BA">
        <w:rPr>
          <w:rFonts w:cs="Arial"/>
          <w:color w:val="auto"/>
        </w:rPr>
        <w:t>mih</w:t>
      </w:r>
      <w:r w:rsidR="00D401E7">
        <w:rPr>
          <w:rFonts w:cs="Arial"/>
          <w:color w:val="auto"/>
        </w:rPr>
        <w:t>, ki so objavljeni na spletni strani</w:t>
      </w:r>
      <w:r w:rsidR="00215075" w:rsidRPr="001545BA">
        <w:rPr>
          <w:rFonts w:cs="Arial"/>
          <w:color w:val="auto"/>
        </w:rPr>
        <w:t xml:space="preserve"> </w:t>
      </w:r>
      <w:r w:rsidR="00A8258C">
        <w:rPr>
          <w:rFonts w:cs="Arial"/>
          <w:color w:val="auto"/>
        </w:rPr>
        <w:t>Eko sklada</w:t>
      </w:r>
      <w:r w:rsidR="00D401E7">
        <w:rPr>
          <w:rFonts w:cs="Arial"/>
          <w:color w:val="auto"/>
        </w:rPr>
        <w:t xml:space="preserve"> v okviru tega javnega poziva,</w:t>
      </w:r>
      <w:r w:rsidR="00A8258C">
        <w:rPr>
          <w:rFonts w:cs="Arial"/>
          <w:color w:val="auto"/>
        </w:rPr>
        <w:t xml:space="preserve"> </w:t>
      </w:r>
      <w:r w:rsidR="003402F2" w:rsidRPr="001545BA">
        <w:rPr>
          <w:rFonts w:cs="Arial"/>
          <w:color w:val="auto"/>
        </w:rPr>
        <w:t>so</w:t>
      </w:r>
      <w:r w:rsidR="00D401E7">
        <w:rPr>
          <w:rFonts w:cs="Arial"/>
          <w:color w:val="auto"/>
        </w:rPr>
        <w:t xml:space="preserve"> </w:t>
      </w:r>
      <w:r w:rsidR="004F487B" w:rsidRPr="001545BA">
        <w:rPr>
          <w:rFonts w:cs="Arial"/>
          <w:color w:val="auto"/>
        </w:rPr>
        <w:t>informativne narave</w:t>
      </w:r>
      <w:r w:rsidR="00A8258C">
        <w:rPr>
          <w:rFonts w:cs="Arial"/>
          <w:color w:val="auto"/>
        </w:rPr>
        <w:t xml:space="preserve"> in</w:t>
      </w:r>
      <w:r w:rsidR="004F487B" w:rsidRPr="001545BA">
        <w:rPr>
          <w:rFonts w:cs="Arial"/>
          <w:color w:val="auto"/>
        </w:rPr>
        <w:t xml:space="preserve"> </w:t>
      </w:r>
      <w:r w:rsidR="00A8258C">
        <w:rPr>
          <w:rFonts w:cs="Arial"/>
          <w:color w:val="auto"/>
        </w:rPr>
        <w:t>omogočajo vlagatelju, da preveri,</w:t>
      </w:r>
      <w:r w:rsidR="00D401E7">
        <w:rPr>
          <w:rFonts w:cs="Arial"/>
          <w:color w:val="auto"/>
        </w:rPr>
        <w:t xml:space="preserve"> </w:t>
      </w:r>
      <w:r w:rsidR="00A8258C">
        <w:rPr>
          <w:rFonts w:cs="Arial"/>
          <w:color w:val="auto"/>
        </w:rPr>
        <w:t xml:space="preserve">če </w:t>
      </w:r>
      <w:r w:rsidR="004F487B" w:rsidRPr="001545BA">
        <w:rPr>
          <w:rFonts w:cs="Arial"/>
          <w:color w:val="auto"/>
        </w:rPr>
        <w:t xml:space="preserve">Eko sklad že razpolaga </w:t>
      </w:r>
      <w:r w:rsidR="00A8258C">
        <w:rPr>
          <w:rFonts w:cs="Arial"/>
          <w:color w:val="auto"/>
        </w:rPr>
        <w:t xml:space="preserve">z </w:t>
      </w:r>
      <w:r w:rsidR="004F487B" w:rsidRPr="001545BA">
        <w:rPr>
          <w:rFonts w:cs="Arial"/>
          <w:color w:val="auto"/>
        </w:rPr>
        <w:t>dokumentacijo</w:t>
      </w:r>
      <w:r w:rsidR="00A8258C">
        <w:rPr>
          <w:rFonts w:cs="Arial"/>
          <w:color w:val="auto"/>
        </w:rPr>
        <w:t xml:space="preserve">, ki jo je potrebno priložiti k vlogi </w:t>
      </w:r>
      <w:r w:rsidR="00D401E7">
        <w:rPr>
          <w:rFonts w:cs="Arial"/>
          <w:color w:val="auto"/>
        </w:rPr>
        <w:t xml:space="preserve">na javni poziv </w:t>
      </w:r>
      <w:r w:rsidR="00EE66B7">
        <w:rPr>
          <w:rFonts w:cs="Arial"/>
          <w:color w:val="auto"/>
        </w:rPr>
        <w:t>(</w:t>
      </w:r>
      <w:r w:rsidR="001D519F">
        <w:rPr>
          <w:rFonts w:cs="Arial"/>
          <w:color w:val="auto"/>
        </w:rPr>
        <w:t>v nadaljnjem besedilu: podatkovna dokumentacija</w:t>
      </w:r>
      <w:r w:rsidR="00EE66B7">
        <w:rPr>
          <w:rFonts w:cs="Arial"/>
          <w:color w:val="auto"/>
        </w:rPr>
        <w:t>)</w:t>
      </w:r>
      <w:r w:rsidR="00D401E7">
        <w:rPr>
          <w:rFonts w:cs="Arial"/>
          <w:color w:val="auto"/>
        </w:rPr>
        <w:t xml:space="preserve">. Če je proizvod na seznamu, podatkovne dokumentacije </w:t>
      </w:r>
      <w:r w:rsidR="004F487B" w:rsidRPr="001545BA">
        <w:rPr>
          <w:rFonts w:cs="Arial"/>
          <w:color w:val="auto"/>
        </w:rPr>
        <w:t>ni potrebno posebej prilagati</w:t>
      </w:r>
      <w:r w:rsidR="002D1EB9" w:rsidRPr="001545BA">
        <w:rPr>
          <w:rFonts w:cs="Arial"/>
          <w:color w:val="auto"/>
        </w:rPr>
        <w:t>, pri čemer se predpostavlja, da seznam ni popoln.</w:t>
      </w:r>
      <w:r w:rsidR="004F487B" w:rsidRPr="001545BA">
        <w:rPr>
          <w:rFonts w:cs="Arial"/>
          <w:color w:val="auto"/>
        </w:rPr>
        <w:t xml:space="preserve"> Eko sklad ne zagotavlja, da podatkovna dokumentacija izkazuje resnično stanje proizvoda in da posledično vsi proizvodi, ki so uvrščeni na seznam Eko sklada, </w:t>
      </w:r>
      <w:r w:rsidR="00DE4D9D" w:rsidRPr="001545BA">
        <w:rPr>
          <w:rFonts w:cs="Arial"/>
          <w:color w:val="auto"/>
        </w:rPr>
        <w:t>izpolnjuj</w:t>
      </w:r>
      <w:r w:rsidR="00DE4D9D">
        <w:rPr>
          <w:rFonts w:cs="Arial"/>
          <w:color w:val="auto"/>
        </w:rPr>
        <w:t>ejo</w:t>
      </w:r>
      <w:r w:rsidR="004F487B" w:rsidRPr="001545BA">
        <w:rPr>
          <w:rFonts w:cs="Arial"/>
          <w:color w:val="auto"/>
        </w:rPr>
        <w:t xml:space="preserve"> pogoje iz javnega poziva. </w:t>
      </w:r>
      <w:r w:rsidR="003402F2" w:rsidRPr="001545BA">
        <w:rPr>
          <w:rFonts w:cs="Arial"/>
          <w:color w:val="auto"/>
        </w:rPr>
        <w:t xml:space="preserve">Izbira proizvajalca in naprave je v izključni odgovornosti </w:t>
      </w:r>
      <w:r w:rsidR="004F487B" w:rsidRPr="001545BA">
        <w:rPr>
          <w:rFonts w:cs="Arial"/>
          <w:color w:val="auto"/>
        </w:rPr>
        <w:t>vlagatelja</w:t>
      </w:r>
      <w:r w:rsidR="003402F2" w:rsidRPr="001545BA">
        <w:rPr>
          <w:rFonts w:cs="Arial"/>
          <w:color w:val="auto"/>
        </w:rPr>
        <w:t>, ki bo proizvajalca in proizvod izbral in se prijavil na ta javni poziv</w:t>
      </w:r>
      <w:r w:rsidR="002D1EB9" w:rsidRPr="001545BA">
        <w:rPr>
          <w:rFonts w:cs="Arial"/>
          <w:color w:val="auto"/>
        </w:rPr>
        <w:t xml:space="preserve">, prav tako je na strani vlagatelja dokazno breme, da izkaže, da proizvod izpolnjuje pogoje javnega poziva. </w:t>
      </w:r>
    </w:p>
    <w:bookmarkEnd w:id="37"/>
    <w:p w14:paraId="56E91361" w14:textId="77777777" w:rsidR="00A74792" w:rsidRPr="001545BA" w:rsidRDefault="00A74792" w:rsidP="0070271D">
      <w:pPr>
        <w:pStyle w:val="Telobesedila2"/>
        <w:tabs>
          <w:tab w:val="left" w:pos="360"/>
        </w:tabs>
        <w:rPr>
          <w:rFonts w:cs="Arial"/>
          <w:color w:val="auto"/>
        </w:rPr>
      </w:pPr>
    </w:p>
    <w:p w14:paraId="4E55FB38" w14:textId="65AB0EBB" w:rsidR="006747A0" w:rsidRPr="001545BA" w:rsidRDefault="008C4AC3" w:rsidP="006747A0">
      <w:pPr>
        <w:pStyle w:val="Odstavekseznama"/>
        <w:numPr>
          <w:ilvl w:val="0"/>
          <w:numId w:val="24"/>
        </w:numPr>
        <w:rPr>
          <w:rFonts w:ascii="Arial" w:hAnsi="Arial" w:cs="Arial"/>
          <w:b/>
        </w:rPr>
      </w:pPr>
      <w:bookmarkStart w:id="38" w:name="_Hlk162344486"/>
      <w:r>
        <w:rPr>
          <w:rFonts w:ascii="Arial" w:hAnsi="Arial" w:cs="Arial"/>
          <w:b/>
        </w:rPr>
        <w:t>p</w:t>
      </w:r>
      <w:r w:rsidR="006747A0" w:rsidRPr="001545BA">
        <w:rPr>
          <w:rFonts w:ascii="Arial" w:hAnsi="Arial" w:cs="Arial"/>
          <w:b/>
        </w:rPr>
        <w:t xml:space="preserve">reverjanje </w:t>
      </w:r>
      <w:r w:rsidR="0095659B" w:rsidRPr="001545BA">
        <w:rPr>
          <w:rFonts w:ascii="Arial" w:hAnsi="Arial" w:cs="Arial"/>
          <w:b/>
        </w:rPr>
        <w:t>proizvodov</w:t>
      </w:r>
      <w:r w:rsidR="00A06926" w:rsidRPr="001545BA">
        <w:rPr>
          <w:rFonts w:ascii="Arial" w:hAnsi="Arial" w:cs="Arial"/>
          <w:b/>
        </w:rPr>
        <w:t>, ki so predmet nepovratne finančne spodbude</w:t>
      </w:r>
      <w:r w:rsidR="006747A0" w:rsidRPr="001545BA">
        <w:rPr>
          <w:rFonts w:ascii="Arial" w:hAnsi="Arial" w:cs="Arial"/>
          <w:b/>
        </w:rPr>
        <w:t xml:space="preserve"> </w:t>
      </w:r>
    </w:p>
    <w:bookmarkEnd w:id="38"/>
    <w:p w14:paraId="18C04D30" w14:textId="384842E7" w:rsidR="00CE5F48" w:rsidRPr="001545BA" w:rsidRDefault="0070271D" w:rsidP="006561D2">
      <w:pPr>
        <w:pStyle w:val="Telobesedila2"/>
        <w:tabs>
          <w:tab w:val="left" w:pos="360"/>
        </w:tabs>
        <w:rPr>
          <w:rFonts w:cs="Arial"/>
          <w:color w:val="auto"/>
        </w:rPr>
      </w:pPr>
      <w:r w:rsidRPr="001545BA">
        <w:rPr>
          <w:rFonts w:cs="Arial"/>
          <w:color w:val="auto"/>
        </w:rPr>
        <w:t xml:space="preserve">V primeru dvoma o ustreznosti </w:t>
      </w:r>
      <w:r w:rsidR="00A0152F" w:rsidRPr="001545BA">
        <w:rPr>
          <w:rFonts w:cs="Arial"/>
          <w:color w:val="auto"/>
        </w:rPr>
        <w:t>proizvodov</w:t>
      </w:r>
      <w:r w:rsidR="00092A20" w:rsidRPr="001545BA">
        <w:rPr>
          <w:rFonts w:cs="Arial"/>
          <w:color w:val="auto"/>
        </w:rPr>
        <w:t xml:space="preserve"> s pogoji javnega poziva</w:t>
      </w:r>
      <w:r w:rsidRPr="001545BA">
        <w:rPr>
          <w:rFonts w:cs="Arial"/>
          <w:color w:val="auto"/>
        </w:rPr>
        <w:t xml:space="preserve"> lahko Eko sklad </w:t>
      </w:r>
      <w:r w:rsidR="00F12C4F" w:rsidRPr="001545BA">
        <w:rPr>
          <w:rFonts w:cs="Arial"/>
          <w:color w:val="auto"/>
        </w:rPr>
        <w:t xml:space="preserve">od vlagatelja </w:t>
      </w:r>
      <w:r w:rsidRPr="001545BA">
        <w:rPr>
          <w:rFonts w:cs="Arial"/>
          <w:color w:val="auto"/>
        </w:rPr>
        <w:t xml:space="preserve">zahteva </w:t>
      </w:r>
      <w:r w:rsidR="00F12C4F" w:rsidRPr="001545BA">
        <w:rPr>
          <w:rFonts w:cs="Arial"/>
          <w:color w:val="auto"/>
        </w:rPr>
        <w:t xml:space="preserve">dodatno </w:t>
      </w:r>
      <w:r w:rsidRPr="001545BA">
        <w:rPr>
          <w:rFonts w:cs="Arial"/>
          <w:color w:val="auto"/>
        </w:rPr>
        <w:t>dokumentacijo, na osnovi katere se izkazuje skladnost proizvoda s predpisi</w:t>
      </w:r>
      <w:r w:rsidR="00F12C4F" w:rsidRPr="001545BA">
        <w:rPr>
          <w:rFonts w:cs="Arial"/>
          <w:color w:val="auto"/>
        </w:rPr>
        <w:t>.</w:t>
      </w:r>
      <w:r w:rsidR="002D1EB9" w:rsidRPr="001545BA">
        <w:rPr>
          <w:rFonts w:cs="Arial"/>
          <w:color w:val="auto"/>
        </w:rPr>
        <w:t xml:space="preserve"> Če vlagatelj dodatne dokumentacije</w:t>
      </w:r>
      <w:r w:rsidR="0019743D">
        <w:rPr>
          <w:rFonts w:cs="Arial"/>
          <w:color w:val="auto"/>
        </w:rPr>
        <w:t xml:space="preserve">, </w:t>
      </w:r>
      <w:r w:rsidR="0019743D" w:rsidRPr="004E14AA">
        <w:rPr>
          <w:rFonts w:cs="Arial"/>
          <w:color w:val="auto"/>
        </w:rPr>
        <w:t>tudi dokumentacij</w:t>
      </w:r>
      <w:r w:rsidR="006C22A4">
        <w:rPr>
          <w:rFonts w:cs="Arial"/>
          <w:color w:val="auto"/>
        </w:rPr>
        <w:t>e</w:t>
      </w:r>
      <w:r w:rsidR="0019743D" w:rsidRPr="004E14AA">
        <w:rPr>
          <w:rFonts w:cs="Arial"/>
          <w:color w:val="auto"/>
        </w:rPr>
        <w:t xml:space="preserve"> iz tehnične mape</w:t>
      </w:r>
      <w:r w:rsidR="0019743D">
        <w:rPr>
          <w:rFonts w:cs="Arial"/>
          <w:color w:val="auto"/>
        </w:rPr>
        <w:t>,</w:t>
      </w:r>
      <w:r w:rsidR="002D1EB9" w:rsidRPr="001545BA">
        <w:rPr>
          <w:rFonts w:cs="Arial"/>
          <w:color w:val="auto"/>
        </w:rPr>
        <w:t xml:space="preserve"> na zahtevo Eko sklada ne predloži, se šteje, da proizvod ne </w:t>
      </w:r>
      <w:r w:rsidR="0084676C" w:rsidRPr="001545BA">
        <w:rPr>
          <w:rFonts w:cs="Arial"/>
          <w:color w:val="auto"/>
        </w:rPr>
        <w:t>izpolnjuje</w:t>
      </w:r>
      <w:r w:rsidR="002D1EB9" w:rsidRPr="001545BA">
        <w:rPr>
          <w:rFonts w:cs="Arial"/>
          <w:color w:val="auto"/>
        </w:rPr>
        <w:t xml:space="preserve"> pogojev javnega poziva.</w:t>
      </w:r>
    </w:p>
    <w:p w14:paraId="6F333D94" w14:textId="77777777" w:rsidR="006747A0" w:rsidRPr="001545BA" w:rsidRDefault="006747A0" w:rsidP="00BE18F3">
      <w:pPr>
        <w:pStyle w:val="Telobesedila2"/>
        <w:tabs>
          <w:tab w:val="left" w:pos="360"/>
        </w:tabs>
        <w:ind w:left="360"/>
        <w:rPr>
          <w:rFonts w:cs="Arial"/>
          <w:color w:val="auto"/>
        </w:rPr>
      </w:pPr>
    </w:p>
    <w:p w14:paraId="4EEEDB95" w14:textId="13E77165" w:rsidR="006747A0" w:rsidRPr="001545BA" w:rsidRDefault="00D6758D" w:rsidP="006747A0">
      <w:pPr>
        <w:pStyle w:val="Odstavekseznama"/>
        <w:numPr>
          <w:ilvl w:val="0"/>
          <w:numId w:val="24"/>
        </w:numPr>
        <w:rPr>
          <w:rFonts w:ascii="Arial" w:hAnsi="Arial" w:cs="Arial"/>
          <w:b/>
        </w:rPr>
      </w:pPr>
      <w:r>
        <w:rPr>
          <w:rFonts w:ascii="Arial" w:hAnsi="Arial" w:cs="Arial"/>
          <w:b/>
        </w:rPr>
        <w:t>registracija</w:t>
      </w:r>
      <w:r w:rsidR="006747A0" w:rsidRPr="001545BA">
        <w:rPr>
          <w:rFonts w:ascii="Arial" w:hAnsi="Arial" w:cs="Arial"/>
          <w:b/>
        </w:rPr>
        <w:t xml:space="preserve"> </w:t>
      </w:r>
      <w:r w:rsidR="0095659B" w:rsidRPr="001545BA">
        <w:rPr>
          <w:rFonts w:ascii="Arial" w:hAnsi="Arial" w:cs="Arial"/>
          <w:b/>
        </w:rPr>
        <w:t>proizvodov</w:t>
      </w:r>
      <w:r w:rsidR="006747A0" w:rsidRPr="001545BA">
        <w:rPr>
          <w:rFonts w:ascii="Arial" w:hAnsi="Arial" w:cs="Arial"/>
          <w:b/>
        </w:rPr>
        <w:t xml:space="preserve"> v baz</w:t>
      </w:r>
      <w:r>
        <w:rPr>
          <w:rFonts w:ascii="Arial" w:hAnsi="Arial" w:cs="Arial"/>
          <w:b/>
        </w:rPr>
        <w:t>i</w:t>
      </w:r>
      <w:r w:rsidR="006747A0" w:rsidRPr="001545BA">
        <w:rPr>
          <w:rFonts w:ascii="Arial" w:hAnsi="Arial" w:cs="Arial"/>
          <w:b/>
        </w:rPr>
        <w:t xml:space="preserve"> EPREL </w:t>
      </w:r>
    </w:p>
    <w:p w14:paraId="183F2ED2" w14:textId="3FD29A0C" w:rsidR="00467799" w:rsidRPr="00CB35A3" w:rsidRDefault="0070271D" w:rsidP="006561D2">
      <w:pPr>
        <w:pStyle w:val="Telobesedila2"/>
        <w:tabs>
          <w:tab w:val="left" w:pos="360"/>
        </w:tabs>
        <w:rPr>
          <w:rFonts w:cs="Arial"/>
          <w:color w:val="auto"/>
        </w:rPr>
      </w:pPr>
      <w:bookmarkStart w:id="39" w:name="_Hlk164864974"/>
      <w:r w:rsidRPr="001545BA">
        <w:rPr>
          <w:rFonts w:cs="Arial"/>
          <w:color w:val="auto"/>
        </w:rPr>
        <w:t xml:space="preserve">Vsi </w:t>
      </w:r>
      <w:r w:rsidR="002D1EB9" w:rsidRPr="001545BA">
        <w:rPr>
          <w:rFonts w:cs="Arial"/>
          <w:color w:val="auto"/>
        </w:rPr>
        <w:t>proizvodi</w:t>
      </w:r>
      <w:r w:rsidRPr="001545BA">
        <w:rPr>
          <w:rFonts w:cs="Arial"/>
          <w:color w:val="auto"/>
        </w:rPr>
        <w:t>,</w:t>
      </w:r>
      <w:r w:rsidR="00591009">
        <w:rPr>
          <w:rFonts w:cs="Arial"/>
          <w:color w:val="auto"/>
        </w:rPr>
        <w:t xml:space="preserve"> ki so predmet </w:t>
      </w:r>
      <w:r w:rsidR="00D6758D">
        <w:rPr>
          <w:rFonts w:cs="Arial"/>
          <w:color w:val="auto"/>
        </w:rPr>
        <w:t xml:space="preserve">nepovratne finančne </w:t>
      </w:r>
      <w:r w:rsidR="00591009">
        <w:rPr>
          <w:rFonts w:cs="Arial"/>
          <w:color w:val="auto"/>
        </w:rPr>
        <w:t>spodbude, in</w:t>
      </w:r>
      <w:r w:rsidRPr="001545BA">
        <w:rPr>
          <w:rFonts w:cs="Arial"/>
          <w:color w:val="auto"/>
        </w:rPr>
        <w:t xml:space="preserve"> ki nosijo energijsko nalepko</w:t>
      </w:r>
      <w:r w:rsidR="00D6758D">
        <w:rPr>
          <w:rFonts w:cs="Arial"/>
          <w:color w:val="auto"/>
        </w:rPr>
        <w:t xml:space="preserve"> (kurilne naprave, toplotne črpalke, prezračevalne naprave)</w:t>
      </w:r>
      <w:r w:rsidRPr="001545BA">
        <w:rPr>
          <w:rFonts w:cs="Arial"/>
          <w:color w:val="auto"/>
        </w:rPr>
        <w:t xml:space="preserve">, morajo biti registrirani </w:t>
      </w:r>
      <w:r w:rsidR="00D6758D">
        <w:rPr>
          <w:rFonts w:cs="Arial"/>
          <w:color w:val="auto"/>
        </w:rPr>
        <w:t xml:space="preserve">s strani proizvajalca </w:t>
      </w:r>
      <w:r w:rsidRPr="001545BA">
        <w:rPr>
          <w:rFonts w:cs="Arial"/>
          <w:color w:val="auto"/>
        </w:rPr>
        <w:t>v zbirki podatkov EPREL Evropski register izdelkov za označevanje z energijskimi nalepkami (</w:t>
      </w:r>
      <w:hyperlink r:id="rId8" w:history="1">
        <w:r w:rsidR="002D1EB9" w:rsidRPr="00276929">
          <w:rPr>
            <w:rStyle w:val="Hiperpovezava"/>
            <w:rFonts w:cs="Arial"/>
          </w:rPr>
          <w:t>https://eprel.ec.europa.eu/screen/home</w:t>
        </w:r>
      </w:hyperlink>
      <w:r w:rsidRPr="00276929">
        <w:rPr>
          <w:rFonts w:cs="Arial"/>
          <w:color w:val="auto"/>
        </w:rPr>
        <w:t>)</w:t>
      </w:r>
      <w:r w:rsidR="006561D2" w:rsidRPr="00276929">
        <w:rPr>
          <w:rFonts w:cs="Arial"/>
          <w:color w:val="auto"/>
        </w:rPr>
        <w:t>.</w:t>
      </w:r>
    </w:p>
    <w:bookmarkEnd w:id="39"/>
    <w:p w14:paraId="43B3259E" w14:textId="77777777" w:rsidR="0070271D" w:rsidRPr="001545BA" w:rsidRDefault="0070271D" w:rsidP="00467799">
      <w:pPr>
        <w:pStyle w:val="Telobesedila2"/>
        <w:tabs>
          <w:tab w:val="left" w:pos="360"/>
        </w:tabs>
        <w:ind w:left="1440"/>
        <w:rPr>
          <w:rFonts w:cs="Arial"/>
          <w:color w:val="auto"/>
        </w:rPr>
      </w:pPr>
    </w:p>
    <w:p w14:paraId="4AF3E97B" w14:textId="22027B97" w:rsidR="00467799" w:rsidRPr="001545BA" w:rsidRDefault="00467799" w:rsidP="00CE5F48">
      <w:pPr>
        <w:pStyle w:val="Telobesedila2"/>
        <w:numPr>
          <w:ilvl w:val="0"/>
          <w:numId w:val="24"/>
        </w:numPr>
        <w:tabs>
          <w:tab w:val="left" w:pos="360"/>
        </w:tabs>
        <w:rPr>
          <w:rFonts w:cs="Arial"/>
          <w:b/>
          <w:color w:val="auto"/>
        </w:rPr>
      </w:pPr>
      <w:r w:rsidRPr="001545BA">
        <w:rPr>
          <w:rFonts w:cs="Arial"/>
          <w:b/>
          <w:color w:val="auto"/>
        </w:rPr>
        <w:t>stavba in izvedba naložbe v skladu z veljavno zakonodajo</w:t>
      </w:r>
    </w:p>
    <w:p w14:paraId="2652845F" w14:textId="223DDB7F" w:rsidR="00D52BFE" w:rsidRPr="001545BA" w:rsidRDefault="00A67E04" w:rsidP="0000645D">
      <w:pPr>
        <w:pStyle w:val="Telobesedila2"/>
        <w:tabs>
          <w:tab w:val="left" w:pos="360"/>
        </w:tabs>
        <w:rPr>
          <w:rFonts w:cs="Arial"/>
          <w:color w:val="auto"/>
        </w:rPr>
      </w:pPr>
      <w:r w:rsidRPr="001545BA">
        <w:rPr>
          <w:rFonts w:cs="Arial"/>
          <w:color w:val="auto"/>
        </w:rPr>
        <w:t>Stavba, v</w:t>
      </w:r>
      <w:r w:rsidR="002B5603">
        <w:rPr>
          <w:rFonts w:cs="Arial"/>
          <w:color w:val="auto"/>
        </w:rPr>
        <w:t>/na</w:t>
      </w:r>
      <w:r w:rsidRPr="001545BA">
        <w:rPr>
          <w:rFonts w:cs="Arial"/>
          <w:color w:val="auto"/>
        </w:rPr>
        <w:t xml:space="preserve"> kater</w:t>
      </w:r>
      <w:r w:rsidR="00F76F7E">
        <w:rPr>
          <w:rFonts w:cs="Arial"/>
          <w:color w:val="auto"/>
        </w:rPr>
        <w:t>i</w:t>
      </w:r>
      <w:r w:rsidRPr="001545BA">
        <w:rPr>
          <w:rFonts w:cs="Arial"/>
          <w:color w:val="auto"/>
        </w:rPr>
        <w:t xml:space="preserve"> je bila izvedena naložba, ki je predmet vloge, </w:t>
      </w:r>
      <w:r w:rsidR="00467799" w:rsidRPr="001545BA">
        <w:rPr>
          <w:rFonts w:cs="Arial"/>
          <w:color w:val="auto"/>
        </w:rPr>
        <w:t xml:space="preserve">mora biti </w:t>
      </w:r>
      <w:r w:rsidR="00701B91" w:rsidRPr="001545BA">
        <w:rPr>
          <w:rFonts w:cs="Arial"/>
          <w:color w:val="auto"/>
        </w:rPr>
        <w:t>zgrajena</w:t>
      </w:r>
      <w:r w:rsidR="00467799" w:rsidRPr="001545BA">
        <w:rPr>
          <w:rFonts w:cs="Arial"/>
          <w:color w:val="auto"/>
        </w:rPr>
        <w:t xml:space="preserve"> skladno z vsemi veljavnimi predpisi s področja graditve objektov, energijske učinkovitosti stavb, predpisi, ki urejajo področje proizvodov, povezanih z energijo, ter drugimi veljavnimi</w:t>
      </w:r>
      <w:r w:rsidR="006B71C6">
        <w:rPr>
          <w:rFonts w:cs="Arial"/>
          <w:color w:val="auto"/>
        </w:rPr>
        <w:t xml:space="preserve"> predpisi</w:t>
      </w:r>
      <w:r w:rsidR="00D52BFE" w:rsidRPr="001545BA">
        <w:rPr>
          <w:rFonts w:cs="Arial"/>
          <w:color w:val="auto"/>
        </w:rPr>
        <w:t xml:space="preserve">. </w:t>
      </w:r>
    </w:p>
    <w:p w14:paraId="71E6F040" w14:textId="77777777" w:rsidR="00D52BFE" w:rsidRPr="001545BA" w:rsidRDefault="00D52BFE" w:rsidP="0000645D">
      <w:pPr>
        <w:pStyle w:val="Telobesedila2"/>
        <w:tabs>
          <w:tab w:val="left" w:pos="360"/>
        </w:tabs>
        <w:rPr>
          <w:rFonts w:cs="Arial"/>
          <w:color w:val="auto"/>
        </w:rPr>
      </w:pPr>
    </w:p>
    <w:p w14:paraId="0A51008F" w14:textId="60360506" w:rsidR="00467799" w:rsidRPr="001545BA" w:rsidRDefault="00D52BFE" w:rsidP="0000645D">
      <w:pPr>
        <w:pStyle w:val="Telobesedila2"/>
        <w:tabs>
          <w:tab w:val="left" w:pos="360"/>
        </w:tabs>
        <w:rPr>
          <w:rFonts w:cs="Arial"/>
          <w:b/>
          <w:color w:val="auto"/>
        </w:rPr>
      </w:pPr>
      <w:r w:rsidRPr="001545BA">
        <w:rPr>
          <w:rFonts w:cs="Arial"/>
          <w:color w:val="auto"/>
        </w:rPr>
        <w:t xml:space="preserve">Legalnost stavbe </w:t>
      </w:r>
      <w:r w:rsidR="00701B91" w:rsidRPr="001545BA">
        <w:rPr>
          <w:rFonts w:cs="Arial"/>
          <w:color w:val="auto"/>
        </w:rPr>
        <w:t xml:space="preserve">izhaja iz gradbenega ali uporabnega dovoljenja ali </w:t>
      </w:r>
      <w:r w:rsidRPr="001545BA">
        <w:rPr>
          <w:rFonts w:cs="Arial"/>
          <w:color w:val="auto"/>
        </w:rPr>
        <w:t xml:space="preserve">odločbe o legalizaciji objekta ali dovoljenja </w:t>
      </w:r>
      <w:r w:rsidR="00701B91" w:rsidRPr="001545BA">
        <w:rPr>
          <w:rFonts w:cs="Arial"/>
          <w:color w:val="auto"/>
        </w:rPr>
        <w:t xml:space="preserve">za objekt daljšega obstoja ali akta, </w:t>
      </w:r>
      <w:r w:rsidRPr="001545BA">
        <w:rPr>
          <w:rFonts w:cs="Arial"/>
          <w:color w:val="auto"/>
        </w:rPr>
        <w:t>ki dokazuje</w:t>
      </w:r>
      <w:r w:rsidR="00701B91" w:rsidRPr="001545BA">
        <w:rPr>
          <w:rFonts w:cs="Arial"/>
          <w:color w:val="auto"/>
        </w:rPr>
        <w:t>, da ima stavba uporabno in gradbeno dovoljenje na podlagi zakona</w:t>
      </w:r>
      <w:r w:rsidR="00467799" w:rsidRPr="001545BA">
        <w:rPr>
          <w:rFonts w:cs="Arial"/>
          <w:color w:val="auto"/>
        </w:rPr>
        <w:t xml:space="preserve">. </w:t>
      </w:r>
      <w:r w:rsidRPr="001545BA">
        <w:rPr>
          <w:rFonts w:cs="Arial"/>
          <w:color w:val="auto"/>
        </w:rPr>
        <w:t>Navedeni d</w:t>
      </w:r>
      <w:r w:rsidR="00701B91" w:rsidRPr="001545BA">
        <w:rPr>
          <w:rFonts w:cs="Arial"/>
          <w:color w:val="auto"/>
        </w:rPr>
        <w:t>okument, s katerim vlagatelj dokazuje legalnost stavbe, mora obstajati v času vložitve vloge na ta javni poziv.</w:t>
      </w:r>
    </w:p>
    <w:p w14:paraId="167C22B9" w14:textId="77777777" w:rsidR="003A4848" w:rsidRPr="001545BA" w:rsidRDefault="003A4848" w:rsidP="0000645D">
      <w:pPr>
        <w:pStyle w:val="Telobesedila2"/>
        <w:rPr>
          <w:rFonts w:cs="Arial"/>
          <w:color w:val="auto"/>
        </w:rPr>
      </w:pPr>
    </w:p>
    <w:p w14:paraId="334CD2F9" w14:textId="4AA53B59" w:rsidR="00467799" w:rsidRPr="001545BA" w:rsidRDefault="00467799" w:rsidP="0000645D">
      <w:pPr>
        <w:pStyle w:val="Telobesedila2"/>
        <w:rPr>
          <w:rFonts w:cs="Arial"/>
          <w:color w:val="auto"/>
        </w:rPr>
      </w:pPr>
      <w:r w:rsidRPr="001545BA">
        <w:rPr>
          <w:rFonts w:cs="Arial"/>
          <w:color w:val="auto"/>
        </w:rPr>
        <w:t xml:space="preserve">Izpolnjevanje </w:t>
      </w:r>
      <w:r w:rsidR="0091452F" w:rsidRPr="001545BA">
        <w:rPr>
          <w:rFonts w:cs="Arial"/>
          <w:color w:val="auto"/>
        </w:rPr>
        <w:t>pogojev</w:t>
      </w:r>
      <w:r w:rsidRPr="001545BA">
        <w:rPr>
          <w:rFonts w:cs="Arial"/>
          <w:color w:val="auto"/>
        </w:rPr>
        <w:t xml:space="preserve"> </w:t>
      </w:r>
      <w:r w:rsidR="00DE3688" w:rsidRPr="001545BA">
        <w:rPr>
          <w:rFonts w:cs="Arial"/>
          <w:color w:val="auto"/>
        </w:rPr>
        <w:t xml:space="preserve">legalnosti stavbe </w:t>
      </w:r>
      <w:r w:rsidRPr="001545BA">
        <w:rPr>
          <w:rFonts w:cs="Arial"/>
          <w:color w:val="auto"/>
        </w:rPr>
        <w:t>bo preverj</w:t>
      </w:r>
      <w:r w:rsidR="00092730" w:rsidRPr="001545BA">
        <w:rPr>
          <w:rFonts w:cs="Arial"/>
          <w:color w:val="auto"/>
        </w:rPr>
        <w:t>e</w:t>
      </w:r>
      <w:r w:rsidRPr="001545BA">
        <w:rPr>
          <w:rFonts w:cs="Arial"/>
          <w:color w:val="auto"/>
        </w:rPr>
        <w:t>no z vpogledom v upravno odločbo, s katero se je dovolila gradnja stavbe (gradbeno ali uporabno dovoljenje za predmetno stavbo in njene dele)</w:t>
      </w:r>
      <w:r w:rsidR="00AD2565" w:rsidRPr="001545BA">
        <w:rPr>
          <w:rFonts w:cs="Arial"/>
          <w:color w:val="auto"/>
        </w:rPr>
        <w:t xml:space="preserve"> </w:t>
      </w:r>
      <w:r w:rsidR="00705A03" w:rsidRPr="001545BA">
        <w:rPr>
          <w:rFonts w:cs="Arial"/>
          <w:color w:val="auto"/>
        </w:rPr>
        <w:t>ali</w:t>
      </w:r>
      <w:r w:rsidR="00AD2565" w:rsidRPr="001545BA">
        <w:rPr>
          <w:rFonts w:cs="Arial"/>
          <w:color w:val="auto"/>
        </w:rPr>
        <w:t xml:space="preserve"> legalizacija izvedenih gradenj</w:t>
      </w:r>
      <w:r w:rsidRPr="001545BA">
        <w:rPr>
          <w:rFonts w:cs="Arial"/>
          <w:color w:val="auto"/>
        </w:rPr>
        <w:t xml:space="preserve"> oziroma </w:t>
      </w:r>
      <w:r w:rsidR="0091452F" w:rsidRPr="001545BA">
        <w:rPr>
          <w:rFonts w:cs="Arial"/>
          <w:color w:val="auto"/>
        </w:rPr>
        <w:t xml:space="preserve">dovoljenja za objekt daljšega obstoja oziroma </w:t>
      </w:r>
      <w:r w:rsidRPr="001545BA">
        <w:rPr>
          <w:rFonts w:cs="Arial"/>
          <w:color w:val="auto"/>
        </w:rPr>
        <w:t>v odločbo o domnevi izdanega gradbenega in uporabnega dovoljenja</w:t>
      </w:r>
      <w:r w:rsidR="00EC5F98" w:rsidRPr="001545BA">
        <w:rPr>
          <w:rFonts w:cs="Arial"/>
          <w:color w:val="auto"/>
        </w:rPr>
        <w:t xml:space="preserve">, </w:t>
      </w:r>
      <w:r w:rsidRPr="001545BA">
        <w:rPr>
          <w:rFonts w:cs="Arial"/>
          <w:color w:val="auto"/>
        </w:rPr>
        <w:t>ki jo mora vlagatelj priložiti k vlogi za dodelitev nepovratne finančne spodbude</w:t>
      </w:r>
      <w:r w:rsidR="003F25BE" w:rsidRPr="001545BA">
        <w:rPr>
          <w:rFonts w:cs="Arial"/>
          <w:color w:val="auto"/>
        </w:rPr>
        <w:t>,</w:t>
      </w:r>
      <w:r w:rsidR="00E44078" w:rsidRPr="001545BA">
        <w:rPr>
          <w:rFonts w:cs="Arial"/>
          <w:color w:val="auto"/>
        </w:rPr>
        <w:t xml:space="preserve"> </w:t>
      </w:r>
      <w:r w:rsidR="00F76F7E">
        <w:rPr>
          <w:rFonts w:cs="Arial"/>
          <w:color w:val="auto"/>
        </w:rPr>
        <w:t>ali</w:t>
      </w:r>
      <w:r w:rsidR="00E44078" w:rsidRPr="001545BA">
        <w:rPr>
          <w:rFonts w:cs="Arial"/>
          <w:color w:val="auto"/>
        </w:rPr>
        <w:t xml:space="preserve"> </w:t>
      </w:r>
      <w:r w:rsidR="00DE3688" w:rsidRPr="001545BA">
        <w:rPr>
          <w:rFonts w:cs="Arial"/>
          <w:color w:val="auto"/>
        </w:rPr>
        <w:t xml:space="preserve">z vpogledom v </w:t>
      </w:r>
      <w:r w:rsidR="00006122" w:rsidRPr="001545BA">
        <w:rPr>
          <w:rFonts w:cs="Arial"/>
          <w:color w:val="auto"/>
        </w:rPr>
        <w:t>izpolnjen</w:t>
      </w:r>
      <w:r w:rsidR="00DE3688" w:rsidRPr="001545BA">
        <w:rPr>
          <w:rFonts w:cs="Arial"/>
          <w:color w:val="auto"/>
        </w:rPr>
        <w:t>o</w:t>
      </w:r>
      <w:r w:rsidR="0095265D" w:rsidRPr="001545BA">
        <w:rPr>
          <w:rFonts w:cs="Arial"/>
          <w:color w:val="auto"/>
        </w:rPr>
        <w:t xml:space="preserve"> Izjav</w:t>
      </w:r>
      <w:r w:rsidR="00DE3688" w:rsidRPr="001545BA">
        <w:rPr>
          <w:rFonts w:cs="Arial"/>
          <w:color w:val="auto"/>
        </w:rPr>
        <w:t>o</w:t>
      </w:r>
      <w:r w:rsidR="0095265D" w:rsidRPr="001545BA">
        <w:rPr>
          <w:rFonts w:cs="Arial"/>
          <w:color w:val="auto"/>
        </w:rPr>
        <w:t xml:space="preserve"> o </w:t>
      </w:r>
      <w:r w:rsidR="006B71C6">
        <w:rPr>
          <w:rFonts w:cs="Arial"/>
          <w:color w:val="auto"/>
        </w:rPr>
        <w:t>legalnosti</w:t>
      </w:r>
      <w:r w:rsidR="003D5464" w:rsidRPr="001545BA">
        <w:rPr>
          <w:rFonts w:cs="Arial"/>
          <w:color w:val="auto"/>
        </w:rPr>
        <w:t>,</w:t>
      </w:r>
      <w:r w:rsidR="0095265D" w:rsidRPr="001545BA">
        <w:rPr>
          <w:rFonts w:cs="Arial"/>
          <w:color w:val="auto"/>
        </w:rPr>
        <w:t xml:space="preserve"> </w:t>
      </w:r>
      <w:r w:rsidR="00E44078" w:rsidRPr="001545BA">
        <w:rPr>
          <w:rFonts w:cs="Arial"/>
          <w:color w:val="auto"/>
        </w:rPr>
        <w:t>podpisan</w:t>
      </w:r>
      <w:r w:rsidR="00DE3688" w:rsidRPr="001545BA">
        <w:rPr>
          <w:rFonts w:cs="Arial"/>
          <w:color w:val="auto"/>
        </w:rPr>
        <w:t>o</w:t>
      </w:r>
      <w:r w:rsidR="00E44078" w:rsidRPr="001545BA">
        <w:rPr>
          <w:rFonts w:cs="Arial"/>
          <w:color w:val="auto"/>
        </w:rPr>
        <w:t xml:space="preserve"> pod kazensko in materialno odgovornostjo</w:t>
      </w:r>
      <w:r w:rsidR="00006122" w:rsidRPr="001545BA">
        <w:rPr>
          <w:rFonts w:cs="Arial"/>
          <w:color w:val="auto"/>
        </w:rPr>
        <w:t xml:space="preserve"> vlagatelja</w:t>
      </w:r>
      <w:r w:rsidR="00E44078" w:rsidRPr="001545BA">
        <w:rPr>
          <w:rFonts w:cs="Arial"/>
          <w:color w:val="auto"/>
        </w:rPr>
        <w:t xml:space="preserve">, s katero </w:t>
      </w:r>
      <w:r w:rsidR="00006122" w:rsidRPr="001545BA">
        <w:rPr>
          <w:rFonts w:cs="Arial"/>
          <w:color w:val="auto"/>
        </w:rPr>
        <w:t xml:space="preserve">ta </w:t>
      </w:r>
      <w:r w:rsidR="00E44078" w:rsidRPr="001545BA">
        <w:rPr>
          <w:rFonts w:cs="Arial"/>
          <w:color w:val="auto"/>
        </w:rPr>
        <w:t>izjavlja, da je predmetna stavba</w:t>
      </w:r>
      <w:r w:rsidR="006B71C6">
        <w:rPr>
          <w:rFonts w:cs="Arial"/>
          <w:color w:val="auto"/>
        </w:rPr>
        <w:t xml:space="preserve"> legalna</w:t>
      </w:r>
      <w:r w:rsidRPr="001545BA">
        <w:rPr>
          <w:rFonts w:cs="Arial"/>
          <w:color w:val="auto"/>
        </w:rPr>
        <w:t xml:space="preserve">. </w:t>
      </w:r>
    </w:p>
    <w:p w14:paraId="2546640A" w14:textId="77777777" w:rsidR="00467799" w:rsidRPr="001545BA" w:rsidRDefault="00467799" w:rsidP="0000645D">
      <w:pPr>
        <w:pStyle w:val="Telobesedila2"/>
        <w:rPr>
          <w:rFonts w:cs="Arial"/>
          <w:color w:val="auto"/>
        </w:rPr>
      </w:pPr>
    </w:p>
    <w:p w14:paraId="18789559" w14:textId="5E101755" w:rsidR="00467799" w:rsidRPr="001545BA" w:rsidRDefault="00467799" w:rsidP="0000645D">
      <w:pPr>
        <w:pStyle w:val="Telobesedila2"/>
        <w:tabs>
          <w:tab w:val="left" w:pos="360"/>
        </w:tabs>
        <w:rPr>
          <w:rFonts w:cs="Arial"/>
          <w:color w:val="auto"/>
        </w:rPr>
      </w:pPr>
      <w:r w:rsidRPr="001545BA">
        <w:rPr>
          <w:rFonts w:cs="Arial"/>
          <w:color w:val="auto"/>
        </w:rPr>
        <w:t xml:space="preserve">V primeru dvoma o </w:t>
      </w:r>
      <w:r w:rsidR="00D35FDD" w:rsidRPr="001545BA">
        <w:rPr>
          <w:rFonts w:cs="Arial"/>
          <w:color w:val="auto"/>
        </w:rPr>
        <w:t>legalnosti stavbe</w:t>
      </w:r>
      <w:r w:rsidRPr="001545BA">
        <w:rPr>
          <w:rFonts w:cs="Arial"/>
          <w:color w:val="auto"/>
        </w:rPr>
        <w:t xml:space="preserve"> </w:t>
      </w:r>
      <w:r w:rsidR="00E44078" w:rsidRPr="001545BA">
        <w:rPr>
          <w:rFonts w:cs="Arial"/>
          <w:color w:val="auto"/>
        </w:rPr>
        <w:t xml:space="preserve">oziroma </w:t>
      </w:r>
      <w:r w:rsidR="009A203D" w:rsidRPr="001545BA">
        <w:rPr>
          <w:rFonts w:cs="Arial"/>
          <w:color w:val="auto"/>
        </w:rPr>
        <w:t xml:space="preserve">razhajanj med navedbami vlagatelja v </w:t>
      </w:r>
      <w:r w:rsidR="002714EA" w:rsidRPr="001545BA">
        <w:rPr>
          <w:rFonts w:cs="Arial"/>
          <w:color w:val="auto"/>
        </w:rPr>
        <w:t>Izjav</w:t>
      </w:r>
      <w:r w:rsidR="00F64B30" w:rsidRPr="001545BA">
        <w:rPr>
          <w:rFonts w:cs="Arial"/>
          <w:color w:val="auto"/>
        </w:rPr>
        <w:t>i</w:t>
      </w:r>
      <w:r w:rsidR="002714EA" w:rsidRPr="001545BA">
        <w:rPr>
          <w:rFonts w:cs="Arial"/>
          <w:color w:val="auto"/>
        </w:rPr>
        <w:t xml:space="preserve"> o legalnosti in namembnosti </w:t>
      </w:r>
      <w:r w:rsidR="009A203D" w:rsidRPr="001545BA">
        <w:rPr>
          <w:rFonts w:cs="Arial"/>
          <w:color w:val="auto"/>
        </w:rPr>
        <w:t>in podatki</w:t>
      </w:r>
      <w:r w:rsidR="001F291D" w:rsidRPr="001545BA">
        <w:rPr>
          <w:rFonts w:cs="Arial"/>
          <w:color w:val="auto"/>
        </w:rPr>
        <w:t xml:space="preserve">, </w:t>
      </w:r>
      <w:r w:rsidR="009A203D" w:rsidRPr="001545BA">
        <w:rPr>
          <w:rFonts w:cs="Arial"/>
          <w:color w:val="auto"/>
        </w:rPr>
        <w:t xml:space="preserve">razvidnimi iz </w:t>
      </w:r>
      <w:r w:rsidR="00420BA6" w:rsidRPr="001545BA">
        <w:rPr>
          <w:rFonts w:cs="Arial"/>
          <w:color w:val="auto"/>
        </w:rPr>
        <w:t>uradnih evidenc</w:t>
      </w:r>
      <w:r w:rsidR="003F25BE" w:rsidRPr="001545BA">
        <w:rPr>
          <w:rFonts w:cs="Arial"/>
          <w:color w:val="auto"/>
        </w:rPr>
        <w:t xml:space="preserve"> oziroma evidenc Eko sklada</w:t>
      </w:r>
      <w:r w:rsidR="009A203D" w:rsidRPr="001545BA">
        <w:rPr>
          <w:rFonts w:cs="Arial"/>
          <w:color w:val="auto"/>
        </w:rPr>
        <w:t xml:space="preserve">, </w:t>
      </w:r>
      <w:r w:rsidRPr="001545BA">
        <w:rPr>
          <w:rFonts w:cs="Arial"/>
          <w:color w:val="auto"/>
        </w:rPr>
        <w:t xml:space="preserve">bo Eko sklad vlagatelja pozval k predložitvi </w:t>
      </w:r>
      <w:r w:rsidR="009A203D" w:rsidRPr="001545BA">
        <w:rPr>
          <w:rFonts w:cs="Arial"/>
          <w:color w:val="auto"/>
        </w:rPr>
        <w:t>ustrezne upravne odločbe</w:t>
      </w:r>
      <w:r w:rsidR="0091452F" w:rsidRPr="001545BA">
        <w:rPr>
          <w:rFonts w:cs="Arial"/>
          <w:color w:val="auto"/>
        </w:rPr>
        <w:t xml:space="preserve"> in drugih dokazil, </w:t>
      </w:r>
      <w:r w:rsidRPr="001545BA">
        <w:rPr>
          <w:rFonts w:cs="Arial"/>
          <w:color w:val="auto"/>
        </w:rPr>
        <w:t>ki b</w:t>
      </w:r>
      <w:r w:rsidR="001F291D" w:rsidRPr="001545BA">
        <w:rPr>
          <w:rFonts w:cs="Arial"/>
          <w:color w:val="auto"/>
        </w:rPr>
        <w:t>odo</w:t>
      </w:r>
      <w:r w:rsidRPr="001545BA">
        <w:rPr>
          <w:rFonts w:cs="Arial"/>
          <w:color w:val="auto"/>
        </w:rPr>
        <w:t xml:space="preserve"> izkazovala skladnost gradnje stavbe s predpisi.</w:t>
      </w:r>
      <w:r w:rsidR="000A4410" w:rsidRPr="001545BA">
        <w:rPr>
          <w:rFonts w:cs="Arial"/>
          <w:color w:val="auto"/>
        </w:rPr>
        <w:t xml:space="preserve"> V primeru ugotovljene neskladnosti vlagatelj ni upravičen do dodelitve pravice do nepovratne finančne spodbude</w:t>
      </w:r>
      <w:r w:rsidR="000D3959" w:rsidRPr="001545BA">
        <w:rPr>
          <w:rFonts w:cs="Arial"/>
          <w:color w:val="auto"/>
        </w:rPr>
        <w:t>.</w:t>
      </w:r>
      <w:r w:rsidR="004309DB" w:rsidRPr="001545BA">
        <w:rPr>
          <w:rFonts w:cs="Arial"/>
          <w:color w:val="auto"/>
        </w:rPr>
        <w:t xml:space="preserve"> </w:t>
      </w:r>
      <w:r w:rsidR="000D3959" w:rsidRPr="001545BA">
        <w:rPr>
          <w:rFonts w:cs="Arial"/>
          <w:color w:val="auto"/>
        </w:rPr>
        <w:t>Č</w:t>
      </w:r>
      <w:r w:rsidR="00AD692B" w:rsidRPr="001545BA">
        <w:rPr>
          <w:rFonts w:cs="Arial"/>
          <w:color w:val="auto"/>
        </w:rPr>
        <w:t>e</w:t>
      </w:r>
      <w:r w:rsidR="000A4410" w:rsidRPr="001545BA">
        <w:rPr>
          <w:rFonts w:cs="Arial"/>
          <w:color w:val="auto"/>
        </w:rPr>
        <w:t xml:space="preserve"> se neskladnost ugotovi po izdaji odločbe o dodelitvi pravice do nepovratne finančne spodbude</w:t>
      </w:r>
      <w:r w:rsidR="000D3959" w:rsidRPr="001545BA">
        <w:rPr>
          <w:rFonts w:cs="Arial"/>
          <w:color w:val="auto"/>
        </w:rPr>
        <w:t xml:space="preserve"> </w:t>
      </w:r>
      <w:r w:rsidR="00656DAA" w:rsidRPr="008E21F6">
        <w:rPr>
          <w:rFonts w:cs="Arial"/>
          <w:color w:val="auto"/>
        </w:rPr>
        <w:t>oziroma po</w:t>
      </w:r>
      <w:r w:rsidR="00CB29C4" w:rsidRPr="008E21F6">
        <w:rPr>
          <w:rFonts w:cs="Arial"/>
          <w:color w:val="auto"/>
        </w:rPr>
        <w:t xml:space="preserve"> </w:t>
      </w:r>
      <w:r w:rsidR="000D3959" w:rsidRPr="008E21F6">
        <w:rPr>
          <w:rFonts w:cs="Arial"/>
          <w:color w:val="auto"/>
        </w:rPr>
        <w:t>izplačilu</w:t>
      </w:r>
      <w:r w:rsidR="000D3959" w:rsidRPr="001545BA">
        <w:rPr>
          <w:rFonts w:cs="Arial"/>
          <w:color w:val="auto"/>
        </w:rPr>
        <w:t xml:space="preserve"> sredstev</w:t>
      </w:r>
      <w:r w:rsidR="000A4410" w:rsidRPr="001545BA">
        <w:rPr>
          <w:rFonts w:cs="Arial"/>
          <w:color w:val="auto"/>
        </w:rPr>
        <w:t>, Eko sklad pravico do nepovratne finančne spodbude odvzame</w:t>
      </w:r>
      <w:r w:rsidR="00656DAA">
        <w:rPr>
          <w:rFonts w:cs="Arial"/>
          <w:color w:val="auto"/>
        </w:rPr>
        <w:t xml:space="preserve"> oziroma zahteva vračilo spodbude,</w:t>
      </w:r>
      <w:r w:rsidR="00E44078" w:rsidRPr="001545BA">
        <w:rPr>
          <w:rFonts w:cs="Arial"/>
          <w:color w:val="auto"/>
        </w:rPr>
        <w:t xml:space="preserve"> kršitve pa </w:t>
      </w:r>
      <w:r w:rsidR="000D3959" w:rsidRPr="001545BA">
        <w:rPr>
          <w:rFonts w:cs="Arial"/>
          <w:color w:val="auto"/>
        </w:rPr>
        <w:t xml:space="preserve">lahko </w:t>
      </w:r>
      <w:r w:rsidR="00E44078" w:rsidRPr="001545BA">
        <w:rPr>
          <w:rFonts w:cs="Arial"/>
          <w:color w:val="auto"/>
        </w:rPr>
        <w:t>naznani pristojnim organom</w:t>
      </w:r>
      <w:r w:rsidR="000A4410" w:rsidRPr="001545BA">
        <w:rPr>
          <w:rFonts w:cs="Arial"/>
          <w:color w:val="auto"/>
        </w:rPr>
        <w:t>.</w:t>
      </w:r>
    </w:p>
    <w:p w14:paraId="3A5CE516" w14:textId="205D1A68" w:rsidR="00467799" w:rsidRPr="001545BA" w:rsidRDefault="00467799" w:rsidP="0000645D">
      <w:pPr>
        <w:pStyle w:val="Pripombabesedilo"/>
        <w:jc w:val="both"/>
        <w:rPr>
          <w:rFonts w:ascii="Arial" w:hAnsi="Arial" w:cs="Arial"/>
        </w:rPr>
      </w:pPr>
    </w:p>
    <w:p w14:paraId="15F6B8AB" w14:textId="0D6CA04B" w:rsidR="00467799" w:rsidRPr="001545BA" w:rsidRDefault="00467799" w:rsidP="0000645D">
      <w:pPr>
        <w:pStyle w:val="Pripombabesedilo"/>
        <w:jc w:val="both"/>
        <w:rPr>
          <w:rFonts w:ascii="Arial" w:hAnsi="Arial" w:cs="Arial"/>
        </w:rPr>
      </w:pPr>
      <w:r w:rsidRPr="001545BA">
        <w:rPr>
          <w:rFonts w:ascii="Arial" w:hAnsi="Arial" w:cs="Arial"/>
        </w:rPr>
        <w:t xml:space="preserve">Če je </w:t>
      </w:r>
      <w:r w:rsidR="00AD692B" w:rsidRPr="001545BA">
        <w:rPr>
          <w:rFonts w:ascii="Arial" w:hAnsi="Arial" w:cs="Arial"/>
        </w:rPr>
        <w:t>stavba</w:t>
      </w:r>
      <w:r w:rsidRPr="001545BA">
        <w:rPr>
          <w:rFonts w:ascii="Arial" w:hAnsi="Arial" w:cs="Arial"/>
        </w:rPr>
        <w:t xml:space="preserve">, kjer se </w:t>
      </w:r>
      <w:r w:rsidR="009D7EF9" w:rsidRPr="001545BA">
        <w:rPr>
          <w:rFonts w:ascii="Arial" w:hAnsi="Arial" w:cs="Arial"/>
        </w:rPr>
        <w:t>je</w:t>
      </w:r>
      <w:r w:rsidRPr="001545BA">
        <w:rPr>
          <w:rFonts w:ascii="Arial" w:hAnsi="Arial" w:cs="Arial"/>
        </w:rPr>
        <w:t xml:space="preserve"> naložba izv</w:t>
      </w:r>
      <w:r w:rsidR="009D7EF9" w:rsidRPr="001545BA">
        <w:rPr>
          <w:rFonts w:ascii="Arial" w:hAnsi="Arial" w:cs="Arial"/>
        </w:rPr>
        <w:t>edla</w:t>
      </w:r>
      <w:r w:rsidRPr="001545BA">
        <w:rPr>
          <w:rFonts w:ascii="Arial" w:hAnsi="Arial" w:cs="Arial"/>
        </w:rPr>
        <w:t xml:space="preserve">, </w:t>
      </w:r>
      <w:proofErr w:type="spellStart"/>
      <w:r w:rsidRPr="001545BA">
        <w:rPr>
          <w:rFonts w:ascii="Arial" w:hAnsi="Arial" w:cs="Arial"/>
        </w:rPr>
        <w:t>kulturnovarstveno</w:t>
      </w:r>
      <w:proofErr w:type="spellEnd"/>
      <w:r w:rsidRPr="001545BA">
        <w:rPr>
          <w:rFonts w:ascii="Arial" w:hAnsi="Arial" w:cs="Arial"/>
        </w:rPr>
        <w:t xml:space="preserve"> zaščitena, ali pa se stavba nahaja na </w:t>
      </w:r>
      <w:proofErr w:type="spellStart"/>
      <w:r w:rsidRPr="001545BA">
        <w:rPr>
          <w:rFonts w:ascii="Arial" w:hAnsi="Arial" w:cs="Arial"/>
        </w:rPr>
        <w:t>kulturnovarstveno</w:t>
      </w:r>
      <w:proofErr w:type="spellEnd"/>
      <w:r w:rsidRPr="001545BA">
        <w:rPr>
          <w:rFonts w:ascii="Arial" w:hAnsi="Arial" w:cs="Arial"/>
        </w:rPr>
        <w:t xml:space="preserve"> zaščitenem območju, </w:t>
      </w:r>
      <w:r w:rsidR="009D7EF9" w:rsidRPr="001545BA">
        <w:rPr>
          <w:rFonts w:ascii="Arial" w:hAnsi="Arial" w:cs="Arial"/>
        </w:rPr>
        <w:t xml:space="preserve">je </w:t>
      </w:r>
      <w:r w:rsidRPr="001545BA">
        <w:rPr>
          <w:rFonts w:ascii="Arial" w:hAnsi="Arial" w:cs="Arial"/>
        </w:rPr>
        <w:t>mora</w:t>
      </w:r>
      <w:r w:rsidR="009D7EF9" w:rsidRPr="001545BA">
        <w:rPr>
          <w:rFonts w:ascii="Arial" w:hAnsi="Arial" w:cs="Arial"/>
        </w:rPr>
        <w:t>l</w:t>
      </w:r>
      <w:r w:rsidRPr="001545BA">
        <w:rPr>
          <w:rFonts w:ascii="Arial" w:hAnsi="Arial" w:cs="Arial"/>
        </w:rPr>
        <w:t xml:space="preserve"> vlagatelj pri izvedbi naložbe upoštevati pogoje zaščite, </w:t>
      </w:r>
      <w:r w:rsidRPr="001545BA">
        <w:rPr>
          <w:rFonts w:ascii="Arial" w:hAnsi="Arial" w:cs="Arial"/>
        </w:rPr>
        <w:lastRenderedPageBreak/>
        <w:t xml:space="preserve">ki veljajo za ta </w:t>
      </w:r>
      <w:proofErr w:type="spellStart"/>
      <w:r w:rsidRPr="001545BA">
        <w:rPr>
          <w:rFonts w:ascii="Arial" w:hAnsi="Arial" w:cs="Arial"/>
        </w:rPr>
        <w:t>kulturnovarstveni</w:t>
      </w:r>
      <w:proofErr w:type="spellEnd"/>
      <w:r w:rsidRPr="001545BA">
        <w:rPr>
          <w:rFonts w:ascii="Arial" w:hAnsi="Arial" w:cs="Arial"/>
        </w:rPr>
        <w:t xml:space="preserve"> režim. </w:t>
      </w:r>
      <w:r w:rsidR="001F291D" w:rsidRPr="001545BA">
        <w:rPr>
          <w:rFonts w:ascii="Arial" w:hAnsi="Arial" w:cs="Arial"/>
        </w:rPr>
        <w:t xml:space="preserve">V primeru dvoma mora vlagatelj na poziv Eko sklada predložiti dokazilo, iz katerega izhaja, da </w:t>
      </w:r>
      <w:r w:rsidR="009D7EF9" w:rsidRPr="001545BA">
        <w:rPr>
          <w:rFonts w:ascii="Arial" w:hAnsi="Arial" w:cs="Arial"/>
        </w:rPr>
        <w:t xml:space="preserve">je </w:t>
      </w:r>
      <w:r w:rsidR="001F291D" w:rsidRPr="001545BA">
        <w:rPr>
          <w:rFonts w:ascii="Arial" w:hAnsi="Arial" w:cs="Arial"/>
        </w:rPr>
        <w:t>naložba izvedena skladno s</w:t>
      </w:r>
      <w:r w:rsidR="00C45FE5" w:rsidRPr="001545BA">
        <w:rPr>
          <w:rFonts w:ascii="Arial" w:hAnsi="Arial" w:cs="Arial"/>
        </w:rPr>
        <w:t xml:space="preserve"> </w:t>
      </w:r>
      <w:proofErr w:type="spellStart"/>
      <w:r w:rsidR="00C45FE5" w:rsidRPr="001545BA">
        <w:rPr>
          <w:rFonts w:ascii="Arial" w:hAnsi="Arial" w:cs="Arial"/>
        </w:rPr>
        <w:t>kulturnovarstv</w:t>
      </w:r>
      <w:r w:rsidR="008D5704">
        <w:rPr>
          <w:rFonts w:ascii="Arial" w:hAnsi="Arial" w:cs="Arial"/>
        </w:rPr>
        <w:t>e</w:t>
      </w:r>
      <w:r w:rsidR="00C45FE5" w:rsidRPr="001545BA">
        <w:rPr>
          <w:rFonts w:ascii="Arial" w:hAnsi="Arial" w:cs="Arial"/>
        </w:rPr>
        <w:t>nimi</w:t>
      </w:r>
      <w:proofErr w:type="spellEnd"/>
      <w:r w:rsidR="00C45FE5" w:rsidRPr="001545BA">
        <w:rPr>
          <w:rFonts w:ascii="Arial" w:hAnsi="Arial" w:cs="Arial"/>
        </w:rPr>
        <w:t xml:space="preserve"> pogoji, ki veljajo na zaščitenem območju.</w:t>
      </w:r>
      <w:r w:rsidR="00AF45C5" w:rsidRPr="001545BA">
        <w:rPr>
          <w:rFonts w:ascii="Arial" w:hAnsi="Arial" w:cs="Arial"/>
        </w:rPr>
        <w:t xml:space="preserve"> </w:t>
      </w:r>
      <w:r w:rsidR="00C45FE5" w:rsidRPr="001545BA">
        <w:rPr>
          <w:rFonts w:ascii="Arial" w:hAnsi="Arial" w:cs="Arial"/>
        </w:rPr>
        <w:t xml:space="preserve">Če vlagatelj na poziv Eko sklada navedenega dokazila ne predloži, se šteje, da ne gre za naložbo, skladno s </w:t>
      </w:r>
      <w:proofErr w:type="spellStart"/>
      <w:r w:rsidR="00C45FE5" w:rsidRPr="001545BA">
        <w:rPr>
          <w:rFonts w:ascii="Arial" w:hAnsi="Arial" w:cs="Arial"/>
        </w:rPr>
        <w:t>kulturnova</w:t>
      </w:r>
      <w:r w:rsidR="0033336D">
        <w:rPr>
          <w:rFonts w:ascii="Arial" w:hAnsi="Arial" w:cs="Arial"/>
        </w:rPr>
        <w:t>r</w:t>
      </w:r>
      <w:r w:rsidR="00C45FE5" w:rsidRPr="001545BA">
        <w:rPr>
          <w:rFonts w:ascii="Arial" w:hAnsi="Arial" w:cs="Arial"/>
        </w:rPr>
        <w:t>stvenimi</w:t>
      </w:r>
      <w:proofErr w:type="spellEnd"/>
      <w:r w:rsidR="00C45FE5" w:rsidRPr="001545BA">
        <w:rPr>
          <w:rFonts w:ascii="Arial" w:hAnsi="Arial" w:cs="Arial"/>
        </w:rPr>
        <w:t xml:space="preserve"> pogoji, ki veljajo na zaščitenem </w:t>
      </w:r>
      <w:r w:rsidR="001C102B" w:rsidRPr="001545BA">
        <w:rPr>
          <w:rFonts w:ascii="Arial" w:hAnsi="Arial" w:cs="Arial"/>
        </w:rPr>
        <w:t>o</w:t>
      </w:r>
      <w:r w:rsidR="00C45FE5" w:rsidRPr="001545BA">
        <w:rPr>
          <w:rFonts w:ascii="Arial" w:hAnsi="Arial" w:cs="Arial"/>
        </w:rPr>
        <w:t>bmočju.</w:t>
      </w:r>
    </w:p>
    <w:p w14:paraId="35174227" w14:textId="77777777" w:rsidR="00467799" w:rsidRPr="001545BA" w:rsidRDefault="00467799" w:rsidP="0000645D">
      <w:pPr>
        <w:pStyle w:val="Pripombabesedilo"/>
        <w:jc w:val="both"/>
        <w:rPr>
          <w:rFonts w:ascii="Arial" w:hAnsi="Arial" w:cs="Arial"/>
        </w:rPr>
      </w:pPr>
    </w:p>
    <w:p w14:paraId="58519753" w14:textId="1B4E203C" w:rsidR="00467799" w:rsidRPr="001545BA" w:rsidRDefault="00467799" w:rsidP="0000645D">
      <w:pPr>
        <w:pStyle w:val="Pripombabesedilo"/>
        <w:jc w:val="both"/>
        <w:rPr>
          <w:rFonts w:ascii="Arial" w:hAnsi="Arial" w:cs="Arial"/>
        </w:rPr>
      </w:pPr>
      <w:r w:rsidRPr="001545BA">
        <w:rPr>
          <w:rFonts w:ascii="Arial" w:hAnsi="Arial" w:cs="Arial"/>
        </w:rPr>
        <w:t xml:space="preserve">Zaradi posebne obravnave kulturne dediščine v zakonodaji lahko izvedba posameznega ukrepa, ki bo izveden pri obnovi </w:t>
      </w:r>
      <w:proofErr w:type="spellStart"/>
      <w:r w:rsidRPr="001545BA">
        <w:rPr>
          <w:rFonts w:ascii="Arial" w:hAnsi="Arial" w:cs="Arial"/>
        </w:rPr>
        <w:t>kulturnovarstveno</w:t>
      </w:r>
      <w:proofErr w:type="spellEnd"/>
      <w:r w:rsidRPr="001545BA">
        <w:rPr>
          <w:rFonts w:ascii="Arial" w:hAnsi="Arial" w:cs="Arial"/>
        </w:rPr>
        <w:t xml:space="preserve"> zaščitenih stavb, odstopa od pogojev za energetsko učinkovitost, ki so navedeni v javnem pozivu. Nepovratna finančna spodbuda je v tem primeru lahko dodeljena le, če </w:t>
      </w:r>
      <w:r w:rsidR="009D7EF9" w:rsidRPr="001545BA">
        <w:rPr>
          <w:rFonts w:ascii="Arial" w:hAnsi="Arial" w:cs="Arial"/>
        </w:rPr>
        <w:t xml:space="preserve">so bile pri </w:t>
      </w:r>
      <w:r w:rsidRPr="001545BA">
        <w:rPr>
          <w:rFonts w:ascii="Arial" w:hAnsi="Arial" w:cs="Arial"/>
        </w:rPr>
        <w:t xml:space="preserve">izvedbi ukrepa upoštevane Smernice za energetsko prenovo stavb kulturne </w:t>
      </w:r>
      <w:r w:rsidRPr="001545BA">
        <w:rPr>
          <w:rFonts w:ascii="Arial" w:hAnsi="Arial" w:cs="Arial"/>
          <w:color w:val="000000" w:themeColor="text1"/>
        </w:rPr>
        <w:t>dediščine</w:t>
      </w:r>
      <w:r w:rsidR="002A53B9" w:rsidRPr="001545BA">
        <w:rPr>
          <w:rFonts w:ascii="Arial" w:hAnsi="Arial" w:cs="Arial"/>
          <w:color w:val="000000" w:themeColor="text1"/>
        </w:rPr>
        <w:t>, ki so javno objavljene</w:t>
      </w:r>
      <w:r w:rsidR="00DF1F7F" w:rsidRPr="001545BA">
        <w:rPr>
          <w:rFonts w:ascii="Arial" w:hAnsi="Arial" w:cs="Arial"/>
          <w:color w:val="000000" w:themeColor="text1"/>
        </w:rPr>
        <w:t xml:space="preserve"> </w:t>
      </w:r>
      <w:r w:rsidR="00724005">
        <w:rPr>
          <w:rFonts w:ascii="Arial" w:hAnsi="Arial" w:cs="Arial"/>
        </w:rPr>
        <w:t>(</w:t>
      </w:r>
      <w:hyperlink r:id="rId9" w:history="1">
        <w:r w:rsidR="00724005" w:rsidRPr="003C314F">
          <w:rPr>
            <w:rStyle w:val="Hiperpovezava"/>
            <w:rFonts w:ascii="Arial" w:hAnsi="Arial" w:cs="Arial"/>
          </w:rPr>
          <w:t>https://www.gov.si/assets/ministrstva/MK/DEDISCINA/NEPREMICNA/smernice_kd-final.pdf</w:t>
        </w:r>
      </w:hyperlink>
      <w:r w:rsidR="009D7EF9" w:rsidRPr="000A3F9A">
        <w:rPr>
          <w:rFonts w:ascii="Arial" w:hAnsi="Arial" w:cs="Arial"/>
        </w:rPr>
        <w:t xml:space="preserve">) </w:t>
      </w:r>
      <w:r w:rsidR="00DF1F7F" w:rsidRPr="000A3F9A">
        <w:rPr>
          <w:rFonts w:ascii="Arial" w:hAnsi="Arial" w:cs="Arial"/>
        </w:rPr>
        <w:t xml:space="preserve">in </w:t>
      </w:r>
      <w:r w:rsidRPr="000A3F9A">
        <w:rPr>
          <w:rFonts w:ascii="Arial" w:hAnsi="Arial" w:cs="Arial"/>
        </w:rPr>
        <w:t>uporabljen</w:t>
      </w:r>
      <w:r w:rsidR="00B36041" w:rsidRPr="000A3F9A">
        <w:rPr>
          <w:rFonts w:ascii="Arial" w:hAnsi="Arial" w:cs="Arial"/>
        </w:rPr>
        <w:t xml:space="preserve">o </w:t>
      </w:r>
      <w:r w:rsidR="00B36041" w:rsidRPr="001545BA">
        <w:rPr>
          <w:rFonts w:ascii="Arial" w:hAnsi="Arial" w:cs="Arial"/>
        </w:rPr>
        <w:t>zadnje stanje gradbene tehnike ob hkratnem upoštevanju razumnih stroškov.</w:t>
      </w:r>
      <w:r w:rsidR="00725385" w:rsidRPr="001545BA">
        <w:rPr>
          <w:rFonts w:ascii="Arial" w:hAnsi="Arial" w:cs="Arial"/>
        </w:rPr>
        <w:t xml:space="preserve"> </w:t>
      </w:r>
      <w:r w:rsidRPr="001545BA">
        <w:rPr>
          <w:rFonts w:ascii="Arial" w:hAnsi="Arial" w:cs="Arial"/>
        </w:rPr>
        <w:t xml:space="preserve">Vlagatelj mora v tem primeru k vlogi priložiti tudi </w:t>
      </w:r>
      <w:proofErr w:type="spellStart"/>
      <w:r w:rsidRPr="001545BA">
        <w:rPr>
          <w:rFonts w:ascii="Arial" w:hAnsi="Arial" w:cs="Arial"/>
        </w:rPr>
        <w:t>kulturnovarstvene</w:t>
      </w:r>
      <w:proofErr w:type="spellEnd"/>
      <w:r w:rsidRPr="001545BA">
        <w:rPr>
          <w:rFonts w:ascii="Arial" w:hAnsi="Arial" w:cs="Arial"/>
        </w:rPr>
        <w:t xml:space="preserve"> pogoje in </w:t>
      </w:r>
      <w:proofErr w:type="spellStart"/>
      <w:r w:rsidR="00DF1F7F" w:rsidRPr="001545BA">
        <w:rPr>
          <w:rFonts w:ascii="Arial" w:hAnsi="Arial" w:cs="Arial"/>
        </w:rPr>
        <w:t>kulturnovarstveno</w:t>
      </w:r>
      <w:proofErr w:type="spellEnd"/>
      <w:r w:rsidR="00DF1F7F" w:rsidRPr="001545BA">
        <w:rPr>
          <w:rFonts w:ascii="Arial" w:hAnsi="Arial" w:cs="Arial"/>
        </w:rPr>
        <w:t xml:space="preserve"> </w:t>
      </w:r>
      <w:r w:rsidRPr="001545BA">
        <w:rPr>
          <w:rFonts w:ascii="Arial" w:hAnsi="Arial" w:cs="Arial"/>
        </w:rPr>
        <w:t>soglasje pristojnega Zavoda za varstvo kulturne dediščine.</w:t>
      </w:r>
    </w:p>
    <w:p w14:paraId="4D273E18" w14:textId="77777777" w:rsidR="003222E7" w:rsidRPr="001545BA" w:rsidRDefault="003222E7" w:rsidP="0000645D">
      <w:pPr>
        <w:pStyle w:val="Pripombabesedilo"/>
        <w:jc w:val="both"/>
        <w:rPr>
          <w:rFonts w:ascii="Arial" w:hAnsi="Arial" w:cs="Arial"/>
        </w:rPr>
      </w:pPr>
    </w:p>
    <w:p w14:paraId="7585EA9E" w14:textId="77846803" w:rsidR="003222E7" w:rsidRPr="001545BA" w:rsidRDefault="003222E7" w:rsidP="0000645D">
      <w:pPr>
        <w:pStyle w:val="Pripombabesedilo"/>
        <w:jc w:val="both"/>
        <w:rPr>
          <w:rFonts w:ascii="Arial" w:hAnsi="Arial" w:cs="Arial"/>
        </w:rPr>
      </w:pPr>
      <w:r w:rsidRPr="001545BA">
        <w:rPr>
          <w:rFonts w:ascii="Arial" w:hAnsi="Arial" w:cs="Arial"/>
        </w:rPr>
        <w:t xml:space="preserve">V primeru, da </w:t>
      </w:r>
      <w:r w:rsidR="009D7EF9" w:rsidRPr="001545BA">
        <w:rPr>
          <w:rFonts w:ascii="Arial" w:hAnsi="Arial" w:cs="Arial"/>
        </w:rPr>
        <w:t xml:space="preserve">se po izdaji odločbe in po izplačilu nepovratne finančne spodbude </w:t>
      </w:r>
      <w:r w:rsidR="009D7EF9" w:rsidRPr="00A14CEE">
        <w:rPr>
          <w:rFonts w:ascii="Arial" w:hAnsi="Arial" w:cs="Arial"/>
        </w:rPr>
        <w:t>ugotovi</w:t>
      </w:r>
      <w:r w:rsidR="009D7EF9" w:rsidRPr="001545BA">
        <w:rPr>
          <w:rFonts w:ascii="Arial" w:hAnsi="Arial" w:cs="Arial"/>
        </w:rPr>
        <w:t xml:space="preserve">, da </w:t>
      </w:r>
      <w:r w:rsidR="002B5E42" w:rsidRPr="001545BA">
        <w:rPr>
          <w:rFonts w:ascii="Arial" w:hAnsi="Arial" w:cs="Arial"/>
        </w:rPr>
        <w:t xml:space="preserve">zahteve iz odločbe niso izpolnjene (npr. </w:t>
      </w:r>
      <w:r w:rsidR="009D7EF9" w:rsidRPr="001545BA">
        <w:rPr>
          <w:rFonts w:ascii="Arial" w:hAnsi="Arial" w:cs="Arial"/>
        </w:rPr>
        <w:t xml:space="preserve">da </w:t>
      </w:r>
      <w:r w:rsidRPr="001545BA">
        <w:rPr>
          <w:rFonts w:ascii="Arial" w:hAnsi="Arial" w:cs="Arial"/>
        </w:rPr>
        <w:t>naložba n</w:t>
      </w:r>
      <w:r w:rsidR="00397E1F" w:rsidRPr="001545BA">
        <w:rPr>
          <w:rFonts w:ascii="Arial" w:hAnsi="Arial" w:cs="Arial"/>
        </w:rPr>
        <w:t>i</w:t>
      </w:r>
      <w:r w:rsidRPr="001545BA">
        <w:rPr>
          <w:rFonts w:ascii="Arial" w:hAnsi="Arial" w:cs="Arial"/>
        </w:rPr>
        <w:t xml:space="preserve"> izvedena skladno s pogoji </w:t>
      </w:r>
      <w:r w:rsidR="00DD2096">
        <w:rPr>
          <w:rFonts w:ascii="Arial" w:hAnsi="Arial" w:cs="Arial"/>
        </w:rPr>
        <w:t xml:space="preserve">in namenom </w:t>
      </w:r>
      <w:r w:rsidRPr="001545BA">
        <w:rPr>
          <w:rFonts w:ascii="Arial" w:hAnsi="Arial" w:cs="Arial"/>
        </w:rPr>
        <w:t>javnega poziva ali Splošnimi pogoji poslovanja Eko sklada</w:t>
      </w:r>
      <w:r w:rsidR="002B5E42" w:rsidRPr="001545BA">
        <w:rPr>
          <w:rFonts w:ascii="Arial" w:hAnsi="Arial" w:cs="Arial"/>
        </w:rPr>
        <w:t>)</w:t>
      </w:r>
      <w:r w:rsidRPr="001545BA">
        <w:rPr>
          <w:rFonts w:ascii="Arial" w:hAnsi="Arial" w:cs="Arial"/>
        </w:rPr>
        <w:t xml:space="preserve">, Eko sklad pravico do pridobljenih sredstev </w:t>
      </w:r>
      <w:r w:rsidR="009D7EF9" w:rsidRPr="001545BA">
        <w:rPr>
          <w:rFonts w:ascii="Arial" w:hAnsi="Arial" w:cs="Arial"/>
        </w:rPr>
        <w:t xml:space="preserve">z odločbo </w:t>
      </w:r>
      <w:r w:rsidRPr="001545BA">
        <w:rPr>
          <w:rFonts w:ascii="Arial" w:hAnsi="Arial" w:cs="Arial"/>
        </w:rPr>
        <w:t>odvzame.</w:t>
      </w:r>
      <w:r w:rsidR="002B5E42" w:rsidRPr="001545BA">
        <w:rPr>
          <w:rFonts w:ascii="Arial" w:hAnsi="Arial" w:cs="Arial"/>
        </w:rPr>
        <w:t xml:space="preserve"> </w:t>
      </w:r>
      <w:r w:rsidR="000D3959" w:rsidRPr="001545BA">
        <w:rPr>
          <w:rFonts w:ascii="Arial" w:hAnsi="Arial" w:cs="Arial"/>
        </w:rPr>
        <w:t>Vlagatelj mora ž</w:t>
      </w:r>
      <w:r w:rsidR="002B5E42" w:rsidRPr="001545BA">
        <w:rPr>
          <w:rFonts w:ascii="Arial" w:hAnsi="Arial" w:cs="Arial"/>
        </w:rPr>
        <w:t>e izplačana sredstva Eko sklad</w:t>
      </w:r>
      <w:r w:rsidR="000D3959" w:rsidRPr="001545BA">
        <w:rPr>
          <w:rFonts w:ascii="Arial" w:hAnsi="Arial" w:cs="Arial"/>
        </w:rPr>
        <w:t>u</w:t>
      </w:r>
      <w:r w:rsidR="002B5E42" w:rsidRPr="001545BA">
        <w:rPr>
          <w:rFonts w:ascii="Arial" w:hAnsi="Arial" w:cs="Arial"/>
        </w:rPr>
        <w:t xml:space="preserve"> vrniti v 15 dneh po pravnomočnosti odločbe o odvzemu.</w:t>
      </w:r>
      <w:r w:rsidR="009D7EF9" w:rsidRPr="001545BA">
        <w:rPr>
          <w:rFonts w:ascii="Arial" w:hAnsi="Arial" w:cs="Arial"/>
        </w:rPr>
        <w:t xml:space="preserve"> V primeru, da nepovratna finančna spodbuda še ni izplačana, </w:t>
      </w:r>
      <w:r w:rsidR="00934BA2" w:rsidRPr="001545BA">
        <w:rPr>
          <w:rFonts w:ascii="Arial" w:hAnsi="Arial" w:cs="Arial"/>
        </w:rPr>
        <w:t>pravica do spodbude ugasne na podlagi zakona. Prav tako pravica do spodbude ugasne na podlagi zakona, če se vlagatelj po izdaji odločbe o dodelitvi pravice, vendar pred izplačilom nepovratne finančne spodbude, odpove pravici do spodbude.</w:t>
      </w:r>
    </w:p>
    <w:p w14:paraId="2D86AFAD" w14:textId="77777777" w:rsidR="00467799" w:rsidRPr="001545BA" w:rsidRDefault="00467799" w:rsidP="00467799">
      <w:pPr>
        <w:pStyle w:val="Telobesedila2"/>
        <w:tabs>
          <w:tab w:val="left" w:pos="360"/>
        </w:tabs>
        <w:rPr>
          <w:rFonts w:cs="Arial"/>
          <w:color w:val="auto"/>
        </w:rPr>
      </w:pPr>
    </w:p>
    <w:p w14:paraId="230E587D"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kandidiranje za enega ali več ukrepov</w:t>
      </w:r>
    </w:p>
    <w:p w14:paraId="786588AD" w14:textId="4C462B24" w:rsidR="00467799" w:rsidRPr="001545BA" w:rsidRDefault="00467799" w:rsidP="00467799">
      <w:pPr>
        <w:pStyle w:val="Telobesedila2"/>
        <w:tabs>
          <w:tab w:val="left" w:pos="0"/>
        </w:tabs>
        <w:rPr>
          <w:rFonts w:cs="Arial"/>
          <w:color w:val="000000" w:themeColor="text1"/>
        </w:rPr>
      </w:pPr>
      <w:r w:rsidRPr="001545BA">
        <w:rPr>
          <w:rFonts w:cs="Arial"/>
          <w:color w:val="000000" w:themeColor="text1"/>
        </w:rPr>
        <w:t xml:space="preserve">Vlagatelj lahko z eno vlogo kandidira in pridobi pravico do nepovratne finančne spodbude tudi za več posameznih ukrepov, ki so predmet tega javnega poziva in se bodo izvajali na isti </w:t>
      </w:r>
      <w:r w:rsidR="00AD692B" w:rsidRPr="001545BA">
        <w:rPr>
          <w:rFonts w:cs="Arial"/>
          <w:color w:val="000000" w:themeColor="text1"/>
        </w:rPr>
        <w:t xml:space="preserve">stavbi. </w:t>
      </w:r>
      <w:r w:rsidRPr="001545BA">
        <w:rPr>
          <w:rFonts w:cs="Arial"/>
          <w:color w:val="000000" w:themeColor="text1"/>
        </w:rPr>
        <w:t>V primeru, da vlagatelj po drugem javnem pozivu Eko sklada kandidira za</w:t>
      </w:r>
      <w:r w:rsidR="00E748B9">
        <w:rPr>
          <w:rFonts w:cs="Arial"/>
          <w:color w:val="000000" w:themeColor="text1"/>
        </w:rPr>
        <w:t xml:space="preserve"> </w:t>
      </w:r>
      <w:r w:rsidRPr="001545BA">
        <w:rPr>
          <w:rFonts w:cs="Arial"/>
          <w:color w:val="000000" w:themeColor="text1"/>
        </w:rPr>
        <w:t>ukrep gradnje ali nakupa skoraj ničenergijske nove eno ali dvostanovanjske stavbe</w:t>
      </w:r>
      <w:r w:rsidR="00656DAA">
        <w:rPr>
          <w:rFonts w:cs="Arial"/>
          <w:color w:val="000000" w:themeColor="text1"/>
        </w:rPr>
        <w:t xml:space="preserve"> ali</w:t>
      </w:r>
      <w:r w:rsidRPr="001545BA">
        <w:rPr>
          <w:rFonts w:cs="Arial"/>
          <w:color w:val="000000" w:themeColor="text1"/>
        </w:rPr>
        <w:t xml:space="preserve"> </w:t>
      </w:r>
      <w:r w:rsidR="00E748B9">
        <w:rPr>
          <w:color w:val="000000" w:themeColor="text1"/>
        </w:rPr>
        <w:t xml:space="preserve">za celovito skoraj </w:t>
      </w:r>
      <w:proofErr w:type="spellStart"/>
      <w:r w:rsidR="00E748B9">
        <w:rPr>
          <w:color w:val="000000" w:themeColor="text1"/>
        </w:rPr>
        <w:t>ničenergijsko</w:t>
      </w:r>
      <w:proofErr w:type="spellEnd"/>
      <w:r w:rsidR="00E748B9">
        <w:rPr>
          <w:color w:val="000000" w:themeColor="text1"/>
        </w:rPr>
        <w:t xml:space="preserve"> prenovo starejše </w:t>
      </w:r>
      <w:r w:rsidR="00F21927" w:rsidRPr="001545BA">
        <w:rPr>
          <w:color w:val="000000" w:themeColor="text1"/>
        </w:rPr>
        <w:t>eno ali dvostanovanjske stavbe</w:t>
      </w:r>
      <w:r w:rsidR="00656DAA">
        <w:rPr>
          <w:rFonts w:cs="Arial"/>
          <w:color w:val="000000" w:themeColor="text1"/>
        </w:rPr>
        <w:t>, l</w:t>
      </w:r>
      <w:r w:rsidR="001100C4" w:rsidRPr="001545BA">
        <w:rPr>
          <w:rFonts w:cs="Arial"/>
          <w:color w:val="000000" w:themeColor="text1"/>
        </w:rPr>
        <w:t>ahko</w:t>
      </w:r>
      <w:r w:rsidRPr="001545BA">
        <w:rPr>
          <w:rFonts w:cs="Arial"/>
          <w:color w:val="000000" w:themeColor="text1"/>
        </w:rPr>
        <w:t xml:space="preserve"> po tem javnem pozivu kandidira </w:t>
      </w:r>
      <w:r w:rsidR="00FF6BF4" w:rsidRPr="001545BA">
        <w:rPr>
          <w:rFonts w:cs="Arial"/>
          <w:color w:val="000000" w:themeColor="text1"/>
        </w:rPr>
        <w:t xml:space="preserve">le </w:t>
      </w:r>
      <w:r w:rsidRPr="001545BA">
        <w:rPr>
          <w:rFonts w:cs="Arial"/>
          <w:color w:val="000000" w:themeColor="text1"/>
        </w:rPr>
        <w:t>za ukrep A.</w:t>
      </w:r>
    </w:p>
    <w:p w14:paraId="6A3949CF" w14:textId="77777777" w:rsidR="00467799" w:rsidRPr="001545BA" w:rsidRDefault="00467799" w:rsidP="00467799">
      <w:pPr>
        <w:pStyle w:val="Telobesedila2"/>
        <w:tabs>
          <w:tab w:val="left" w:pos="0"/>
        </w:tabs>
        <w:rPr>
          <w:rFonts w:cs="Arial"/>
          <w:color w:val="auto"/>
        </w:rPr>
      </w:pPr>
    </w:p>
    <w:p w14:paraId="32D178DF" w14:textId="77777777" w:rsidR="00467799" w:rsidRPr="001545BA" w:rsidRDefault="00467799" w:rsidP="00467799">
      <w:pPr>
        <w:pStyle w:val="Telobesedila2"/>
        <w:numPr>
          <w:ilvl w:val="0"/>
          <w:numId w:val="24"/>
        </w:numPr>
        <w:rPr>
          <w:rFonts w:cs="Arial"/>
          <w:b/>
          <w:color w:val="auto"/>
        </w:rPr>
      </w:pPr>
      <w:r w:rsidRPr="001545BA">
        <w:rPr>
          <w:rFonts w:cs="Arial"/>
          <w:b/>
          <w:color w:val="auto"/>
        </w:rPr>
        <w:t>prepoved dodelitve nepovratne finančne spodbude za vgradnjo prototipne in rabljene opreme/naprav ali gradbenih proizvodov</w:t>
      </w:r>
    </w:p>
    <w:p w14:paraId="2916C15B" w14:textId="77777777" w:rsidR="00467799" w:rsidRPr="001545BA" w:rsidRDefault="00467799" w:rsidP="00467799">
      <w:pPr>
        <w:pStyle w:val="Telobesedila2"/>
        <w:rPr>
          <w:rFonts w:cs="Arial"/>
          <w:color w:val="auto"/>
        </w:rPr>
      </w:pPr>
      <w:r w:rsidRPr="001545BA">
        <w:rPr>
          <w:rFonts w:cs="Arial"/>
          <w:color w:val="auto"/>
        </w:rPr>
        <w:t>Nepovratna finančna spodbuda ne more biti dodeljena za naložbe, ki vključujejo dobavo in vgradnjo prototipne in rabljene opreme, naprav in gradbenih proizvodov.</w:t>
      </w:r>
    </w:p>
    <w:p w14:paraId="69047854" w14:textId="77777777" w:rsidR="00467799" w:rsidRPr="001545BA" w:rsidRDefault="00467799" w:rsidP="00467799">
      <w:pPr>
        <w:pStyle w:val="Telobesedila2"/>
        <w:tabs>
          <w:tab w:val="left" w:pos="360"/>
        </w:tabs>
        <w:rPr>
          <w:rFonts w:cs="Arial"/>
          <w:b/>
          <w:color w:val="auto"/>
        </w:rPr>
      </w:pPr>
    </w:p>
    <w:p w14:paraId="6B89182A"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izvedba naložbe s strani usposobljenega izvajalca z registrirano dejavnostjo</w:t>
      </w:r>
    </w:p>
    <w:p w14:paraId="0570E172" w14:textId="4480AD6C" w:rsidR="00467799" w:rsidRDefault="00467799" w:rsidP="00467799">
      <w:pPr>
        <w:autoSpaceDE w:val="0"/>
        <w:autoSpaceDN w:val="0"/>
        <w:adjustRightInd w:val="0"/>
        <w:jc w:val="both"/>
        <w:rPr>
          <w:rFonts w:ascii="Arial" w:hAnsi="Arial" w:cs="Arial"/>
        </w:rPr>
      </w:pPr>
      <w:r w:rsidRPr="001545BA">
        <w:rPr>
          <w:rFonts w:ascii="Arial" w:hAnsi="Arial" w:cs="Arial"/>
        </w:rPr>
        <w:t>Vgradnjo in zagon posameznih naprav, opreme in gradbenih proizvodov, ki so predmet naložbe, lahko opravi le za to usposobljen izvajalec z registrirano dejavnostjo.</w:t>
      </w:r>
    </w:p>
    <w:p w14:paraId="1789D830" w14:textId="77777777" w:rsidR="00A23650" w:rsidRPr="001545BA" w:rsidRDefault="00A23650" w:rsidP="00467799">
      <w:pPr>
        <w:autoSpaceDE w:val="0"/>
        <w:autoSpaceDN w:val="0"/>
        <w:adjustRightInd w:val="0"/>
        <w:jc w:val="both"/>
        <w:rPr>
          <w:rFonts w:ascii="Arial" w:hAnsi="Arial" w:cs="Arial"/>
        </w:rPr>
      </w:pPr>
    </w:p>
    <w:p w14:paraId="79FC12F9" w14:textId="77777777" w:rsidR="005F6F7C" w:rsidRPr="001545BA" w:rsidRDefault="005F6F7C" w:rsidP="006A2867">
      <w:pPr>
        <w:pStyle w:val="Telobesedila2"/>
        <w:tabs>
          <w:tab w:val="left" w:pos="360"/>
        </w:tabs>
        <w:rPr>
          <w:rFonts w:cs="Arial"/>
          <w:color w:val="auto"/>
        </w:rPr>
      </w:pPr>
      <w:r w:rsidRPr="001545BA">
        <w:rPr>
          <w:rFonts w:cs="Arial"/>
          <w:color w:val="auto"/>
        </w:rPr>
        <w:t>Stroški čistega materiala (brez računa za montažo, izvedeno s strani usposobljenega strokovnjaka) niso predmet dodelitve nepovratne finančne spodbude.</w:t>
      </w:r>
    </w:p>
    <w:p w14:paraId="56859254" w14:textId="77777777" w:rsidR="00467799" w:rsidRPr="001545BA" w:rsidRDefault="00467799" w:rsidP="00467799">
      <w:pPr>
        <w:pStyle w:val="Telobesedila2"/>
        <w:tabs>
          <w:tab w:val="left" w:pos="360"/>
        </w:tabs>
        <w:rPr>
          <w:rFonts w:cs="Arial"/>
          <w:b/>
          <w:color w:val="auto"/>
        </w:rPr>
      </w:pPr>
    </w:p>
    <w:p w14:paraId="5D4B7808"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datum izvedbe naložbe</w:t>
      </w:r>
    </w:p>
    <w:p w14:paraId="05CAFAB7" w14:textId="3600B224" w:rsidR="00274A8D" w:rsidRPr="001545BA" w:rsidRDefault="00467799" w:rsidP="00467799">
      <w:pPr>
        <w:pStyle w:val="Telobesedila2"/>
        <w:tabs>
          <w:tab w:val="left" w:pos="360"/>
        </w:tabs>
        <w:rPr>
          <w:rFonts w:cs="Arial"/>
          <w:color w:val="auto"/>
        </w:rPr>
      </w:pPr>
      <w:r w:rsidRPr="001545BA">
        <w:rPr>
          <w:rFonts w:cs="Arial"/>
          <w:color w:val="auto"/>
        </w:rPr>
        <w:t xml:space="preserve">Do nepovratne finančne spodbude po tem javnem pozivu je vlagatelj upravičen za naložbo, ki </w:t>
      </w:r>
      <w:r w:rsidR="001A7470" w:rsidRPr="001545BA">
        <w:rPr>
          <w:rFonts w:cs="Arial"/>
          <w:color w:val="auto"/>
        </w:rPr>
        <w:t>izpolnjuje</w:t>
      </w:r>
      <w:r w:rsidRPr="001545BA">
        <w:rPr>
          <w:rFonts w:cs="Arial"/>
          <w:color w:val="auto"/>
        </w:rPr>
        <w:t xml:space="preserve"> pogoje tega javnega poziva in </w:t>
      </w:r>
      <w:r w:rsidR="003315F2" w:rsidRPr="001545BA">
        <w:rPr>
          <w:rFonts w:cs="Arial"/>
          <w:color w:val="auto"/>
        </w:rPr>
        <w:t>bo</w:t>
      </w:r>
      <w:r w:rsidR="00B973F8" w:rsidRPr="001545BA">
        <w:rPr>
          <w:rFonts w:cs="Arial"/>
          <w:color w:val="auto"/>
        </w:rPr>
        <w:t xml:space="preserve"> </w:t>
      </w:r>
      <w:r w:rsidR="00927E6A" w:rsidRPr="001545BA">
        <w:rPr>
          <w:rFonts w:cs="Arial"/>
          <w:color w:val="auto"/>
        </w:rPr>
        <w:t>ob oddaji vloge</w:t>
      </w:r>
      <w:r w:rsidR="003315F2" w:rsidRPr="001545BA">
        <w:rPr>
          <w:rFonts w:cs="Arial"/>
          <w:color w:val="auto"/>
        </w:rPr>
        <w:t xml:space="preserve"> </w:t>
      </w:r>
      <w:r w:rsidR="009331BE" w:rsidRPr="001545BA">
        <w:rPr>
          <w:rFonts w:cs="Arial"/>
          <w:color w:val="auto"/>
        </w:rPr>
        <w:t xml:space="preserve">že </w:t>
      </w:r>
      <w:r w:rsidR="003315F2" w:rsidRPr="001545BA">
        <w:rPr>
          <w:rFonts w:cs="Arial"/>
          <w:color w:val="auto"/>
        </w:rPr>
        <w:t>izvedena</w:t>
      </w:r>
      <w:r w:rsidR="00DF02D2" w:rsidRPr="001545BA">
        <w:rPr>
          <w:rFonts w:cs="Arial"/>
          <w:color w:val="auto"/>
        </w:rPr>
        <w:t>.</w:t>
      </w:r>
      <w:r w:rsidRPr="001545BA">
        <w:rPr>
          <w:rFonts w:cs="Arial"/>
          <w:color w:val="auto"/>
        </w:rPr>
        <w:t xml:space="preserve"> </w:t>
      </w:r>
      <w:r w:rsidR="00B973F8" w:rsidRPr="001545BA">
        <w:rPr>
          <w:rFonts w:cs="Arial"/>
          <w:color w:val="auto"/>
        </w:rPr>
        <w:t>Predmet nepovratne finančne spodbude bodo naložbe</w:t>
      </w:r>
      <w:r w:rsidR="00035ECC" w:rsidRPr="001545BA">
        <w:rPr>
          <w:rFonts w:cs="Arial"/>
          <w:color w:val="auto"/>
        </w:rPr>
        <w:t>,</w:t>
      </w:r>
      <w:r w:rsidR="00B973F8" w:rsidRPr="001545BA">
        <w:rPr>
          <w:rFonts w:cs="Arial"/>
          <w:color w:val="auto"/>
        </w:rPr>
        <w:t xml:space="preserve"> izvedene od </w:t>
      </w:r>
      <w:r w:rsidR="00B973F8" w:rsidRPr="00BE18F3">
        <w:rPr>
          <w:rFonts w:cs="Arial"/>
          <w:color w:val="auto"/>
        </w:rPr>
        <w:t xml:space="preserve">1. </w:t>
      </w:r>
      <w:r w:rsidR="006A2867" w:rsidRPr="00BE18F3">
        <w:rPr>
          <w:rFonts w:cs="Arial"/>
          <w:color w:val="auto"/>
        </w:rPr>
        <w:t>5</w:t>
      </w:r>
      <w:r w:rsidR="00B973F8" w:rsidRPr="00BE18F3">
        <w:rPr>
          <w:rFonts w:cs="Arial"/>
          <w:color w:val="auto"/>
        </w:rPr>
        <w:t>. 2024</w:t>
      </w:r>
      <w:r w:rsidR="00B973F8" w:rsidRPr="001545BA">
        <w:rPr>
          <w:rFonts w:cs="Arial"/>
          <w:color w:val="auto"/>
        </w:rPr>
        <w:t xml:space="preserve"> dalje</w:t>
      </w:r>
      <w:r w:rsidR="00927E6A" w:rsidRPr="001545BA">
        <w:rPr>
          <w:rFonts w:cs="Arial"/>
          <w:color w:val="auto"/>
        </w:rPr>
        <w:t>.</w:t>
      </w:r>
    </w:p>
    <w:p w14:paraId="64CA8F8E" w14:textId="77777777" w:rsidR="00927E6A" w:rsidRPr="001545BA" w:rsidRDefault="00927E6A" w:rsidP="00467799">
      <w:pPr>
        <w:pStyle w:val="Telobesedila2"/>
        <w:tabs>
          <w:tab w:val="left" w:pos="360"/>
        </w:tabs>
        <w:rPr>
          <w:rFonts w:cs="Arial"/>
          <w:color w:val="auto"/>
        </w:rPr>
      </w:pPr>
    </w:p>
    <w:p w14:paraId="2A8EF527" w14:textId="03BC201E" w:rsidR="0048675F" w:rsidRPr="001545BA" w:rsidRDefault="0048675F" w:rsidP="00467799">
      <w:pPr>
        <w:pStyle w:val="Telobesedila2"/>
        <w:tabs>
          <w:tab w:val="left" w:pos="360"/>
        </w:tabs>
        <w:rPr>
          <w:rFonts w:cs="Arial"/>
          <w:color w:val="auto"/>
        </w:rPr>
      </w:pPr>
      <w:r w:rsidRPr="001545BA">
        <w:rPr>
          <w:rFonts w:cs="Arial"/>
          <w:color w:val="auto"/>
        </w:rPr>
        <w:t xml:space="preserve">Kot datum izvedbe naložbe se po tem javnem pozivu šteje datum opravljene storitve, ki je naveden na računu, iz katerega nedvoumno izhaja, da je naložba v celoti izvedena. </w:t>
      </w:r>
      <w:r w:rsidR="003D67EE">
        <w:rPr>
          <w:rFonts w:cs="Arial"/>
          <w:color w:val="auto"/>
        </w:rPr>
        <w:t>Če</w:t>
      </w:r>
      <w:r w:rsidRPr="001545BA">
        <w:rPr>
          <w:rFonts w:cs="Arial"/>
          <w:color w:val="auto"/>
        </w:rPr>
        <w:t xml:space="preserve"> datum opravljene storitve na računu ni naveden, se kot datum izvedbe naložbe šteje datum izdaje računa.</w:t>
      </w:r>
    </w:p>
    <w:p w14:paraId="495FA658" w14:textId="77777777" w:rsidR="0048675F" w:rsidRPr="001545BA" w:rsidRDefault="0048675F" w:rsidP="00467799">
      <w:pPr>
        <w:pStyle w:val="Telobesedila2"/>
        <w:tabs>
          <w:tab w:val="left" w:pos="360"/>
        </w:tabs>
        <w:rPr>
          <w:rFonts w:cs="Arial"/>
          <w:color w:val="auto"/>
        </w:rPr>
      </w:pPr>
    </w:p>
    <w:p w14:paraId="757D5B40"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prepoved od</w:t>
      </w:r>
      <w:r w:rsidR="00274A8D" w:rsidRPr="001545BA">
        <w:rPr>
          <w:rFonts w:cs="Arial"/>
          <w:b/>
          <w:color w:val="auto"/>
        </w:rPr>
        <w:t>stranitve</w:t>
      </w:r>
      <w:r w:rsidRPr="001545BA">
        <w:rPr>
          <w:rFonts w:cs="Arial"/>
          <w:b/>
          <w:color w:val="auto"/>
        </w:rPr>
        <w:t xml:space="preserve"> naložbe, ki je bila predmet nepovratne finančne spodbude</w:t>
      </w:r>
    </w:p>
    <w:p w14:paraId="6522ABEC" w14:textId="77777777" w:rsidR="00467799" w:rsidRPr="001545BA" w:rsidRDefault="00467799" w:rsidP="00467799">
      <w:pPr>
        <w:jc w:val="both"/>
        <w:rPr>
          <w:rFonts w:ascii="Arial" w:hAnsi="Arial" w:cs="Arial"/>
        </w:rPr>
      </w:pPr>
      <w:r w:rsidRPr="001545BA">
        <w:rPr>
          <w:rFonts w:ascii="Arial" w:hAnsi="Arial" w:cs="Arial"/>
        </w:rPr>
        <w:t>Vgrajenih gradbenih proizvodov, strojnih naprav in opreme, za katere je bila dodeljena nepovratna finančna spodbuda, ni dovoljeno odstraniti najmanj 3 (tri) leta po izplačilu nepovratne finančne spodbude.</w:t>
      </w:r>
    </w:p>
    <w:p w14:paraId="7E2A585E" w14:textId="77777777" w:rsidR="00467799" w:rsidRPr="001545BA" w:rsidRDefault="00467799" w:rsidP="00467799">
      <w:pPr>
        <w:pStyle w:val="Telobesedila2"/>
        <w:tabs>
          <w:tab w:val="left" w:pos="360"/>
        </w:tabs>
        <w:rPr>
          <w:rFonts w:cs="Arial"/>
          <w:b/>
          <w:color w:val="auto"/>
        </w:rPr>
      </w:pPr>
    </w:p>
    <w:p w14:paraId="398D13F9"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prepoved dodelitve nepovratne finančne spodbude v primeru že dodeljenih spodbud</w:t>
      </w:r>
    </w:p>
    <w:p w14:paraId="454B4705" w14:textId="77777777" w:rsidR="00F76F7E" w:rsidRPr="00F76F7E" w:rsidRDefault="00F76F7E" w:rsidP="00533C7E">
      <w:pPr>
        <w:pStyle w:val="Pripombabesedilo"/>
        <w:spacing w:after="160"/>
        <w:contextualSpacing/>
        <w:jc w:val="both"/>
        <w:rPr>
          <w:rFonts w:ascii="Arial" w:hAnsi="Arial" w:cs="Arial"/>
          <w:i/>
          <w:iCs/>
        </w:rPr>
      </w:pPr>
      <w:r w:rsidRPr="00533C7E">
        <w:rPr>
          <w:rFonts w:ascii="Arial" w:hAnsi="Arial" w:cs="Arial"/>
          <w:iCs/>
        </w:rPr>
        <w:t xml:space="preserve">Če je za posamezen ukrep ali več ukrepov, ki so predmet spodbude po tem javnem pozivu, že bila dodeljena nepovratna finančna spodbuda Eko sklada po tem ali katerem koli drugem javnem pozivu ali razpisu, za izvedbo tega ukrepa ni več mogoče pridobiti pravice do nepovratne finančne spodbude po </w:t>
      </w:r>
      <w:r w:rsidRPr="00533C7E">
        <w:rPr>
          <w:rFonts w:ascii="Arial" w:hAnsi="Arial" w:cs="Arial"/>
          <w:iCs/>
        </w:rPr>
        <w:lastRenderedPageBreak/>
        <w:t>tem javnem pozivu. Za iste stroške vlagatelj ne sme prejeti sredstev iz drugih javnih virov financiranja (prepoved dvojnega financiranja).</w:t>
      </w:r>
      <w:r w:rsidRPr="00F76F7E">
        <w:rPr>
          <w:rFonts w:ascii="Arial" w:hAnsi="Arial" w:cs="Arial"/>
          <w:i/>
          <w:iCs/>
        </w:rPr>
        <w:t xml:space="preserve"> </w:t>
      </w:r>
    </w:p>
    <w:p w14:paraId="093B2680"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možnost pridobitve kredita in nepovratne finančne spodbude za isti ukrep</w:t>
      </w:r>
    </w:p>
    <w:p w14:paraId="3D40B512" w14:textId="724ABB40" w:rsidR="00467799" w:rsidRPr="001545BA" w:rsidRDefault="00467799" w:rsidP="00467799">
      <w:pPr>
        <w:autoSpaceDE w:val="0"/>
        <w:autoSpaceDN w:val="0"/>
        <w:adjustRightInd w:val="0"/>
        <w:jc w:val="both"/>
        <w:rPr>
          <w:rFonts w:ascii="Arial" w:hAnsi="Arial" w:cs="Arial"/>
          <w:color w:val="000000" w:themeColor="text1"/>
        </w:rPr>
      </w:pPr>
      <w:r w:rsidRPr="001545BA">
        <w:rPr>
          <w:rFonts w:ascii="Arial" w:hAnsi="Arial" w:cs="Arial"/>
          <w:color w:val="000000"/>
        </w:rPr>
        <w:t xml:space="preserve">Vlagatelj je poleg nepovratne finančne spodbude po tem javnem pozivu upravičen pridobiti tudi kredit Eko sklada po javnem pozivu za kreditiranje </w:t>
      </w:r>
      <w:proofErr w:type="spellStart"/>
      <w:r w:rsidRPr="001545BA">
        <w:rPr>
          <w:rFonts w:ascii="Arial" w:hAnsi="Arial" w:cs="Arial"/>
          <w:color w:val="000000"/>
        </w:rPr>
        <w:t>okoljskih</w:t>
      </w:r>
      <w:proofErr w:type="spellEnd"/>
      <w:r w:rsidRPr="001545BA">
        <w:rPr>
          <w:rFonts w:ascii="Arial" w:hAnsi="Arial" w:cs="Arial"/>
          <w:color w:val="000000"/>
        </w:rPr>
        <w:t xml:space="preserve"> naložb občanov. </w:t>
      </w:r>
      <w:r w:rsidRPr="001545BA">
        <w:rPr>
          <w:rFonts w:ascii="Arial" w:hAnsi="Arial" w:cs="Arial"/>
        </w:rPr>
        <w:t xml:space="preserve">Pri tem mora naložba izpolnjevati pogoje tega javnega poziva in javnega poziva za kreditiranje. Vlagatelj mora za pridobitev kredita izpolniti in predložiti ustrezne obrazce, ki so na voljo na spletni strani Eko sklada. </w:t>
      </w:r>
      <w:r w:rsidRPr="001545BA">
        <w:rPr>
          <w:rFonts w:ascii="Arial" w:hAnsi="Arial" w:cs="Arial"/>
          <w:color w:val="000000"/>
        </w:rPr>
        <w:t xml:space="preserve">Vsota nepovratne finančne spodbude in kredita ne sme presegati priznanih stroškov </w:t>
      </w:r>
      <w:r w:rsidR="005E655B" w:rsidRPr="001545BA">
        <w:rPr>
          <w:rFonts w:ascii="Arial" w:hAnsi="Arial" w:cs="Arial"/>
          <w:color w:val="000000"/>
        </w:rPr>
        <w:t xml:space="preserve">izvedene </w:t>
      </w:r>
      <w:r w:rsidRPr="001545BA">
        <w:rPr>
          <w:rFonts w:ascii="Arial" w:hAnsi="Arial" w:cs="Arial"/>
          <w:color w:val="000000"/>
        </w:rPr>
        <w:t xml:space="preserve">naložbe, razen v primeru, če se dodeljena nepovratna finančna spodbuda izplača izključno za delno poplačilo odobrenega kredita Eko sklada. </w:t>
      </w:r>
    </w:p>
    <w:p w14:paraId="766F52B2" w14:textId="31D69D3E" w:rsidR="00467799" w:rsidRDefault="00467799" w:rsidP="00467799">
      <w:pPr>
        <w:pStyle w:val="Telobesedila2"/>
        <w:tabs>
          <w:tab w:val="left" w:pos="360"/>
        </w:tabs>
        <w:rPr>
          <w:rFonts w:cs="Arial"/>
          <w:b/>
          <w:color w:val="auto"/>
        </w:rPr>
      </w:pPr>
    </w:p>
    <w:p w14:paraId="6CDE93BD" w14:textId="77777777" w:rsidR="00B1418C" w:rsidRPr="00CB35A3" w:rsidRDefault="00B1418C" w:rsidP="00467799">
      <w:pPr>
        <w:jc w:val="both"/>
        <w:rPr>
          <w:rFonts w:ascii="Arial" w:hAnsi="Arial" w:cs="Arial"/>
          <w:b/>
          <w:sz w:val="22"/>
          <w:szCs w:val="22"/>
        </w:rPr>
      </w:pPr>
    </w:p>
    <w:p w14:paraId="40D93E68" w14:textId="214E2A62" w:rsidR="00D267DA" w:rsidRDefault="00D267DA" w:rsidP="00D267DA">
      <w:pPr>
        <w:jc w:val="both"/>
        <w:rPr>
          <w:rFonts w:ascii="Arial" w:hAnsi="Arial" w:cs="Arial"/>
          <w:b/>
          <w:sz w:val="22"/>
        </w:rPr>
      </w:pPr>
      <w:r w:rsidRPr="006A2259">
        <w:rPr>
          <w:rFonts w:ascii="Arial" w:hAnsi="Arial" w:cs="Arial"/>
          <w:b/>
          <w:sz w:val="22"/>
        </w:rPr>
        <w:t xml:space="preserve">5. ROK IN NAČIN PRIJAVE </w:t>
      </w:r>
    </w:p>
    <w:p w14:paraId="4EBCAD9E" w14:textId="77777777" w:rsidR="00D267DA" w:rsidRPr="006A2259" w:rsidRDefault="00D267DA" w:rsidP="00D267DA">
      <w:pPr>
        <w:jc w:val="both"/>
        <w:rPr>
          <w:rFonts w:ascii="Arial" w:hAnsi="Arial" w:cs="Arial"/>
          <w:b/>
          <w:sz w:val="22"/>
        </w:rPr>
      </w:pPr>
    </w:p>
    <w:p w14:paraId="693BFC96" w14:textId="77777777" w:rsidR="00D267DA" w:rsidRPr="006A2259" w:rsidRDefault="00D267DA" w:rsidP="00D267DA">
      <w:pPr>
        <w:jc w:val="both"/>
        <w:rPr>
          <w:rFonts w:ascii="Arial" w:hAnsi="Arial" w:cs="Arial"/>
        </w:rPr>
      </w:pPr>
      <w:r w:rsidRPr="006A2259">
        <w:rPr>
          <w:rFonts w:ascii="Arial" w:hAnsi="Arial" w:cs="Arial"/>
        </w:rPr>
        <w:t xml:space="preserve">Vlagatelji lahko vložijo vloge na javni poziv od dneva objave do vključno dneva objave zaključka javnega poziva v Uradnem listu Republike Slovenije oziroma do razdelitve razpisanih sredstev. </w:t>
      </w:r>
    </w:p>
    <w:p w14:paraId="3D55FA68" w14:textId="77777777" w:rsidR="00D267DA" w:rsidRPr="006A2259" w:rsidRDefault="00D267DA" w:rsidP="00D267DA">
      <w:pPr>
        <w:jc w:val="both"/>
        <w:rPr>
          <w:rFonts w:ascii="Arial" w:hAnsi="Arial" w:cs="Arial"/>
        </w:rPr>
      </w:pPr>
      <w:r w:rsidRPr="006A2259">
        <w:rPr>
          <w:rFonts w:ascii="Arial" w:hAnsi="Arial" w:cs="Arial"/>
        </w:rPr>
        <w:t xml:space="preserve">Vlagatelj  vloži elektronsko vlogo z vsemi dokazili in prilogami preko portala </w:t>
      </w:r>
      <w:proofErr w:type="spellStart"/>
      <w:r w:rsidRPr="006A2259">
        <w:rPr>
          <w:rFonts w:ascii="Arial" w:hAnsi="Arial" w:cs="Arial"/>
        </w:rPr>
        <w:t>eUprava</w:t>
      </w:r>
      <w:proofErr w:type="spellEnd"/>
      <w:r w:rsidRPr="006A2259">
        <w:rPr>
          <w:rFonts w:ascii="Arial" w:hAnsi="Arial" w:cs="Arial"/>
        </w:rPr>
        <w:t xml:space="preserve">. Vloga se po elektronski poti lahko vloži brez kvalificiranega elektronskega podpisa, če je identiteto vložnika mogoče ugotoviti na drug zanesljiv način. </w:t>
      </w:r>
    </w:p>
    <w:p w14:paraId="2674418C" w14:textId="7C2C688A" w:rsidR="00D267DA" w:rsidRPr="006A2259" w:rsidRDefault="00D267DA" w:rsidP="00D267DA">
      <w:pPr>
        <w:jc w:val="both"/>
        <w:rPr>
          <w:rFonts w:ascii="Arial" w:hAnsi="Arial" w:cs="Arial"/>
        </w:rPr>
      </w:pPr>
      <w:r w:rsidRPr="006A2259">
        <w:rPr>
          <w:rFonts w:ascii="Arial" w:hAnsi="Arial" w:cs="Arial"/>
        </w:rPr>
        <w:t xml:space="preserve">Izjemoma lahko vlagatelj namesto elektronske vloge vloži pisno vlogo na predpisanih obrazcih z vsemi dokazili in prilogami, in sicer osebno ali po pošti na naslov Eko sklad, j.s., Bleiweisova cesta 30, 1000 Ljubljana, ali na elektronski naslov vloge@ekosklad.si.  </w:t>
      </w:r>
    </w:p>
    <w:p w14:paraId="55036290" w14:textId="4EB36CE5" w:rsidR="00D267DA" w:rsidRPr="006A2259" w:rsidRDefault="00D267DA" w:rsidP="00D267DA">
      <w:pPr>
        <w:jc w:val="both"/>
        <w:rPr>
          <w:rFonts w:ascii="Arial" w:hAnsi="Arial" w:cs="Arial"/>
        </w:rPr>
      </w:pPr>
      <w:r w:rsidRPr="006A2259">
        <w:rPr>
          <w:rFonts w:ascii="Arial" w:hAnsi="Arial" w:cs="Arial"/>
        </w:rPr>
        <w:t>Eko sklad bo obravnaval samo vloge, ki bodo pravočasno vložene in bodo popolne. Vloge, ki ne bodo pravočasno vložene, oziroma ki kljub pozivu na dopolnitev ne bodo dopolnjene, bodo s sklepom zavržene.</w:t>
      </w:r>
    </w:p>
    <w:p w14:paraId="1719151E" w14:textId="77777777" w:rsidR="00D267DA" w:rsidRDefault="00D267DA" w:rsidP="00D267DA">
      <w:pPr>
        <w:jc w:val="both"/>
        <w:rPr>
          <w:rFonts w:ascii="Arial" w:hAnsi="Arial" w:cs="Arial"/>
          <w:b/>
        </w:rPr>
      </w:pPr>
    </w:p>
    <w:p w14:paraId="7DE90BD2" w14:textId="375D7332" w:rsidR="00D267DA" w:rsidRPr="006A2259" w:rsidRDefault="00D267DA" w:rsidP="00D267DA">
      <w:pPr>
        <w:jc w:val="both"/>
        <w:rPr>
          <w:rFonts w:ascii="Arial" w:hAnsi="Arial" w:cs="Arial"/>
          <w:b/>
          <w:sz w:val="22"/>
          <w:szCs w:val="22"/>
        </w:rPr>
      </w:pPr>
      <w:r w:rsidRPr="006A2259">
        <w:rPr>
          <w:rFonts w:ascii="Arial" w:hAnsi="Arial" w:cs="Arial"/>
          <w:b/>
          <w:sz w:val="22"/>
          <w:szCs w:val="22"/>
        </w:rPr>
        <w:t xml:space="preserve">6. PRIDOBITEV OBRAZCEV IN INFORMACIJE O JAVNEM POZIVU </w:t>
      </w:r>
    </w:p>
    <w:p w14:paraId="4EE20817" w14:textId="77777777" w:rsidR="00D267DA" w:rsidRDefault="00D267DA" w:rsidP="00D267DA">
      <w:pPr>
        <w:jc w:val="both"/>
        <w:rPr>
          <w:rFonts w:ascii="Arial" w:hAnsi="Arial" w:cs="Arial"/>
        </w:rPr>
      </w:pPr>
    </w:p>
    <w:p w14:paraId="70776B80" w14:textId="384BCC1B" w:rsidR="00D267DA" w:rsidRPr="006A2259" w:rsidRDefault="00D267DA" w:rsidP="00D267DA">
      <w:pPr>
        <w:jc w:val="both"/>
        <w:rPr>
          <w:rFonts w:ascii="Arial" w:hAnsi="Arial" w:cs="Arial"/>
        </w:rPr>
      </w:pPr>
      <w:r w:rsidRPr="006A2259">
        <w:rPr>
          <w:rFonts w:ascii="Arial" w:hAnsi="Arial" w:cs="Arial"/>
        </w:rPr>
        <w:t xml:space="preserve">Besedilo Javnega poziva je na voljo na spletni strani </w:t>
      </w:r>
      <w:hyperlink r:id="rId10" w:history="1">
        <w:r w:rsidRPr="006A2259">
          <w:rPr>
            <w:rStyle w:val="Hiperpovezava"/>
            <w:rFonts w:ascii="Arial" w:hAnsi="Arial" w:cs="Arial"/>
          </w:rPr>
          <w:t>www.ekosklad.si</w:t>
        </w:r>
      </w:hyperlink>
      <w:r w:rsidRPr="006A2259">
        <w:rPr>
          <w:rFonts w:ascii="Arial" w:hAnsi="Arial" w:cs="Arial"/>
        </w:rPr>
        <w:t xml:space="preserve">, lahko pa ga vlagatelji tudi naročijo pri Eko skladu na telefonski številki </w:t>
      </w:r>
      <w:bookmarkStart w:id="40" w:name="_Hlk180072568"/>
      <w:r w:rsidRPr="006A2259">
        <w:rPr>
          <w:rFonts w:ascii="Arial" w:hAnsi="Arial" w:cs="Arial"/>
        </w:rPr>
        <w:t xml:space="preserve">01 241 4820 </w:t>
      </w:r>
      <w:bookmarkStart w:id="41" w:name="_Hlk180072627"/>
      <w:bookmarkEnd w:id="40"/>
      <w:r w:rsidRPr="006A2259">
        <w:rPr>
          <w:rFonts w:ascii="Arial" w:hAnsi="Arial" w:cs="Arial"/>
        </w:rPr>
        <w:t xml:space="preserve">in ga brezplačno prejmejo po pošti oziroma zanj zaprosijo tudi s pisnim zahtevkom, poslanim na naslov Eko sklad, j.s., Bleiweisova cesta 30, 1000 Ljubljana ali na elektronski naslov </w:t>
      </w:r>
      <w:hyperlink r:id="rId11" w:history="1">
        <w:r w:rsidRPr="006A2259">
          <w:rPr>
            <w:rStyle w:val="Hiperpovezava"/>
            <w:rFonts w:ascii="Arial" w:hAnsi="Arial" w:cs="Arial"/>
          </w:rPr>
          <w:t>ekosklad@ekosklad.si</w:t>
        </w:r>
      </w:hyperlink>
      <w:r w:rsidRPr="006A2259">
        <w:rPr>
          <w:rFonts w:ascii="Arial" w:hAnsi="Arial" w:cs="Arial"/>
        </w:rPr>
        <w:t xml:space="preserve">. Na enak način lahko vlagatelji s pisnim zahtevkom zaprosijo tudi za dokumentacijo za prijavo z obrazci, če nameravajo izjemoma vložiti pisno vlogo. </w:t>
      </w:r>
    </w:p>
    <w:bookmarkEnd w:id="41"/>
    <w:p w14:paraId="2CCFB951" w14:textId="0B9D5D85" w:rsidR="00610100" w:rsidRDefault="00D267DA" w:rsidP="006B71C6">
      <w:pPr>
        <w:jc w:val="both"/>
        <w:rPr>
          <w:rFonts w:ascii="Arial" w:hAnsi="Arial" w:cs="Arial"/>
          <w:b/>
          <w:sz w:val="22"/>
          <w:szCs w:val="22"/>
        </w:rPr>
      </w:pPr>
      <w:r w:rsidRPr="006A2259">
        <w:rPr>
          <w:rFonts w:ascii="Arial" w:hAnsi="Arial" w:cs="Arial"/>
        </w:rPr>
        <w:t>Informacije o javnem pozivu lahko vlagatelji pridobijo po telefonu na številki 01 241 4820 v času uradnih ur za stranke (ponedeljek, sreda in petek od 12. do 14. ure), po elektronski pošti na elektronskem naslovu ekosklad@ekosklad.si ali osebno na Eko skladu od ponedeljka do petka od 9. do 14. ure</w:t>
      </w:r>
      <w:r w:rsidDel="00D267DA">
        <w:rPr>
          <w:rFonts w:ascii="Arial" w:hAnsi="Arial" w:cs="Arial"/>
          <w:b/>
          <w:sz w:val="22"/>
          <w:szCs w:val="22"/>
        </w:rPr>
        <w:t xml:space="preserve"> </w:t>
      </w:r>
    </w:p>
    <w:p w14:paraId="2500F8CF" w14:textId="77777777" w:rsidR="00D267DA" w:rsidRDefault="00D267DA" w:rsidP="006B71C6">
      <w:pPr>
        <w:jc w:val="both"/>
        <w:rPr>
          <w:rFonts w:ascii="Arial" w:hAnsi="Arial" w:cs="Arial"/>
          <w:b/>
          <w:sz w:val="22"/>
          <w:szCs w:val="22"/>
        </w:rPr>
      </w:pPr>
    </w:p>
    <w:p w14:paraId="69EDB262" w14:textId="505D43DB" w:rsidR="006B71C6" w:rsidRPr="001545BA" w:rsidRDefault="006B71C6" w:rsidP="006B71C6">
      <w:pPr>
        <w:jc w:val="both"/>
        <w:rPr>
          <w:rFonts w:ascii="Arial" w:hAnsi="Arial" w:cs="Arial"/>
          <w:b/>
          <w:sz w:val="22"/>
          <w:szCs w:val="22"/>
        </w:rPr>
      </w:pPr>
      <w:r>
        <w:rPr>
          <w:rFonts w:ascii="Arial" w:hAnsi="Arial" w:cs="Arial"/>
          <w:b/>
          <w:sz w:val="22"/>
          <w:szCs w:val="22"/>
        </w:rPr>
        <w:t>7</w:t>
      </w:r>
      <w:r w:rsidRPr="001545BA">
        <w:rPr>
          <w:rFonts w:ascii="Arial" w:hAnsi="Arial" w:cs="Arial"/>
          <w:b/>
          <w:sz w:val="22"/>
          <w:szCs w:val="22"/>
        </w:rPr>
        <w:t>.  BREZPLAČNO ENERGETSKO SVETOVANJE ZA OBČANE</w:t>
      </w:r>
    </w:p>
    <w:p w14:paraId="5EE15C6D" w14:textId="77777777" w:rsidR="006B71C6" w:rsidRPr="001545BA" w:rsidRDefault="006B71C6" w:rsidP="006B71C6">
      <w:pPr>
        <w:jc w:val="both"/>
        <w:rPr>
          <w:rFonts w:ascii="Arial" w:hAnsi="Arial" w:cs="Arial"/>
          <w:b/>
          <w:sz w:val="22"/>
          <w:szCs w:val="22"/>
        </w:rPr>
      </w:pPr>
    </w:p>
    <w:p w14:paraId="1E1647BA" w14:textId="77777777" w:rsidR="00A14CEE" w:rsidRDefault="006B71C6" w:rsidP="006B71C6">
      <w:pPr>
        <w:jc w:val="both"/>
        <w:rPr>
          <w:rFonts w:ascii="Arial" w:hAnsi="Arial" w:cs="Arial"/>
        </w:rPr>
      </w:pPr>
      <w:r w:rsidRPr="00C56B93">
        <w:rPr>
          <w:rFonts w:ascii="Arial" w:hAnsi="Arial" w:cs="Arial"/>
        </w:rPr>
        <w:t>V pisarnah mreže ENSVET, lociranih po celi Sloveniji, delujejo neodvisni energetski svetovalci (</w:t>
      </w:r>
      <w:r w:rsidR="00260143">
        <w:rPr>
          <w:rFonts w:ascii="Arial" w:hAnsi="Arial" w:cs="Arial"/>
        </w:rPr>
        <w:t xml:space="preserve">v nadaljnjem besedilu: </w:t>
      </w:r>
      <w:r w:rsidRPr="00C56B93">
        <w:rPr>
          <w:rFonts w:ascii="Arial" w:hAnsi="Arial" w:cs="Arial"/>
        </w:rPr>
        <w:t>svetovalci).</w:t>
      </w:r>
      <w:r w:rsidR="008E21F6">
        <w:rPr>
          <w:rFonts w:ascii="Arial" w:hAnsi="Arial" w:cs="Arial"/>
        </w:rPr>
        <w:t xml:space="preserve"> </w:t>
      </w:r>
      <w:r w:rsidRPr="00C56B93">
        <w:rPr>
          <w:rFonts w:ascii="Arial" w:hAnsi="Arial" w:cs="Arial"/>
        </w:rPr>
        <w:t>Upravičen</w:t>
      </w:r>
      <w:r w:rsidR="00A14CEE">
        <w:rPr>
          <w:rFonts w:ascii="Arial" w:hAnsi="Arial" w:cs="Arial"/>
        </w:rPr>
        <w:t>e</w:t>
      </w:r>
      <w:r w:rsidRPr="00C56B93">
        <w:rPr>
          <w:rFonts w:ascii="Arial" w:hAnsi="Arial" w:cs="Arial"/>
        </w:rPr>
        <w:t xml:space="preserve"> oseb</w:t>
      </w:r>
      <w:r w:rsidR="00A14CEE">
        <w:rPr>
          <w:rFonts w:ascii="Arial" w:hAnsi="Arial" w:cs="Arial"/>
        </w:rPr>
        <w:t>e</w:t>
      </w:r>
      <w:r w:rsidRPr="00C56B93">
        <w:rPr>
          <w:rFonts w:ascii="Arial" w:hAnsi="Arial" w:cs="Arial"/>
        </w:rPr>
        <w:t xml:space="preserve"> se lahko </w:t>
      </w:r>
      <w:r w:rsidR="00A14CEE">
        <w:rPr>
          <w:rFonts w:ascii="Arial" w:hAnsi="Arial" w:cs="Arial"/>
        </w:rPr>
        <w:t xml:space="preserve">naročijo na brezplačno energetsko svetovanje </w:t>
      </w:r>
      <w:r w:rsidRPr="00C56B93">
        <w:rPr>
          <w:rFonts w:ascii="Arial" w:hAnsi="Arial" w:cs="Arial"/>
        </w:rPr>
        <w:t xml:space="preserve">po telefonu ali na spletni </w:t>
      </w:r>
      <w:r w:rsidRPr="00D020FB">
        <w:rPr>
          <w:rFonts w:ascii="Arial" w:hAnsi="Arial" w:cs="Arial"/>
        </w:rPr>
        <w:t>povezavi</w:t>
      </w:r>
      <w:r w:rsidR="00201465" w:rsidRPr="00D020FB">
        <w:rPr>
          <w:rFonts w:ascii="Arial" w:hAnsi="Arial" w:cs="Arial"/>
        </w:rPr>
        <w:t xml:space="preserve"> </w:t>
      </w:r>
      <w:hyperlink r:id="rId12" w:history="1">
        <w:r w:rsidR="00A14CEE" w:rsidRPr="00A14CEE">
          <w:rPr>
            <w:rStyle w:val="Hiperpovezava"/>
            <w:rFonts w:ascii="Arial" w:hAnsi="Arial" w:cs="Arial"/>
          </w:rPr>
          <w:t>www.ekosklad.si/prebivalstvo/ensvet/pisarna</w:t>
        </w:r>
      </w:hyperlink>
      <w:r w:rsidR="00A14CEE">
        <w:rPr>
          <w:rFonts w:ascii="Arial" w:hAnsi="Arial" w:cs="Arial"/>
        </w:rPr>
        <w:t xml:space="preserve">. Svetovanje lahko poteka </w:t>
      </w:r>
      <w:r w:rsidRPr="00D020FB">
        <w:rPr>
          <w:rFonts w:ascii="Arial" w:hAnsi="Arial" w:cs="Arial"/>
        </w:rPr>
        <w:t>osebno v izbrani lokalni pisarni, po telefonu</w:t>
      </w:r>
      <w:r w:rsidR="00A14CEE">
        <w:rPr>
          <w:rFonts w:ascii="Arial" w:hAnsi="Arial" w:cs="Arial"/>
        </w:rPr>
        <w:t xml:space="preserve"> ali</w:t>
      </w:r>
      <w:r w:rsidRPr="00D020FB">
        <w:rPr>
          <w:rFonts w:ascii="Arial" w:hAnsi="Arial" w:cs="Arial"/>
        </w:rPr>
        <w:t xml:space="preserve"> po elektronsk</w:t>
      </w:r>
      <w:r w:rsidR="00A14CEE">
        <w:rPr>
          <w:rFonts w:ascii="Arial" w:hAnsi="Arial" w:cs="Arial"/>
        </w:rPr>
        <w:t>i</w:t>
      </w:r>
      <w:r w:rsidRPr="00D020FB">
        <w:rPr>
          <w:rFonts w:ascii="Arial" w:hAnsi="Arial" w:cs="Arial"/>
        </w:rPr>
        <w:t xml:space="preserve"> pošt</w:t>
      </w:r>
      <w:r w:rsidR="00A14CEE">
        <w:rPr>
          <w:rFonts w:ascii="Arial" w:hAnsi="Arial" w:cs="Arial"/>
        </w:rPr>
        <w:t>i</w:t>
      </w:r>
      <w:r w:rsidRPr="00D020FB">
        <w:rPr>
          <w:rFonts w:ascii="Arial" w:hAnsi="Arial" w:cs="Arial"/>
        </w:rPr>
        <w:t xml:space="preserve">. </w:t>
      </w:r>
    </w:p>
    <w:p w14:paraId="5FC806B6" w14:textId="77777777" w:rsidR="00A14CEE" w:rsidRDefault="00A14CEE" w:rsidP="006B71C6">
      <w:pPr>
        <w:jc w:val="both"/>
        <w:rPr>
          <w:rFonts w:ascii="Arial" w:hAnsi="Arial" w:cs="Arial"/>
        </w:rPr>
      </w:pPr>
    </w:p>
    <w:p w14:paraId="5EF5E3B8" w14:textId="58C6DAE2" w:rsidR="006B71C6" w:rsidRDefault="006B71C6" w:rsidP="006B71C6">
      <w:pPr>
        <w:jc w:val="both"/>
        <w:rPr>
          <w:rFonts w:ascii="Arial" w:hAnsi="Arial" w:cs="Arial"/>
        </w:rPr>
      </w:pPr>
      <w:r w:rsidRPr="00C56B93">
        <w:rPr>
          <w:rFonts w:ascii="Arial" w:hAnsi="Arial" w:cs="Arial"/>
        </w:rPr>
        <w:t xml:space="preserve">Več informacij o brezplačnem energetskem svetovanju se lahko pridobi na spletni strani Eko sklada </w:t>
      </w:r>
      <w:hyperlink r:id="rId13" w:history="1">
        <w:r w:rsidRPr="00F60109">
          <w:rPr>
            <w:rFonts w:ascii="Arial" w:hAnsi="Arial" w:cs="Arial"/>
          </w:rPr>
          <w:t>www.ekosklad.si</w:t>
        </w:r>
      </w:hyperlink>
      <w:r w:rsidRPr="00C56B93">
        <w:rPr>
          <w:rFonts w:ascii="Arial" w:hAnsi="Arial" w:cs="Arial"/>
        </w:rPr>
        <w:t xml:space="preserve"> ali na brezplačni telefonski številki 080 1669.</w:t>
      </w:r>
    </w:p>
    <w:p w14:paraId="1A2DF3CC" w14:textId="77777777" w:rsidR="006B71C6" w:rsidRDefault="006B71C6" w:rsidP="006B71C6">
      <w:pPr>
        <w:jc w:val="both"/>
        <w:rPr>
          <w:rFonts w:ascii="Arial" w:hAnsi="Arial" w:cs="Arial"/>
          <w:b/>
          <w:sz w:val="22"/>
          <w:szCs w:val="22"/>
        </w:rPr>
      </w:pPr>
    </w:p>
    <w:p w14:paraId="48CD6B38" w14:textId="02D5F17D" w:rsidR="00467799" w:rsidRPr="001545BA" w:rsidRDefault="003658B7" w:rsidP="00467799">
      <w:pPr>
        <w:rPr>
          <w:rFonts w:ascii="Arial" w:hAnsi="Arial" w:cs="Arial"/>
        </w:rPr>
      </w:pPr>
      <w:r w:rsidRPr="001545BA">
        <w:t xml:space="preserve"> </w:t>
      </w:r>
    </w:p>
    <w:p w14:paraId="0B970F79"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8. POSTOPEK OBRAVNAVE VLOG</w:t>
      </w:r>
      <w:r w:rsidR="00210A09" w:rsidRPr="001545BA">
        <w:rPr>
          <w:rFonts w:ascii="Arial" w:hAnsi="Arial" w:cs="Arial"/>
          <w:b/>
          <w:sz w:val="22"/>
          <w:szCs w:val="22"/>
        </w:rPr>
        <w:t xml:space="preserve"> IN DOKAZNO BREME</w:t>
      </w:r>
    </w:p>
    <w:p w14:paraId="3D395D6A" w14:textId="77777777" w:rsidR="00467799" w:rsidRPr="001545BA" w:rsidRDefault="00467799" w:rsidP="00467799">
      <w:pPr>
        <w:autoSpaceDE w:val="0"/>
        <w:autoSpaceDN w:val="0"/>
        <w:adjustRightInd w:val="0"/>
        <w:jc w:val="both"/>
        <w:rPr>
          <w:rFonts w:ascii="Arial" w:hAnsi="Arial" w:cs="Arial"/>
        </w:rPr>
      </w:pPr>
    </w:p>
    <w:p w14:paraId="5CC177C9" w14:textId="5544A732" w:rsidR="00210A09" w:rsidRPr="001545BA" w:rsidRDefault="00F5179B" w:rsidP="00B02CEE">
      <w:pPr>
        <w:pStyle w:val="Odstavekseznama"/>
        <w:numPr>
          <w:ilvl w:val="0"/>
          <w:numId w:val="46"/>
        </w:numPr>
        <w:autoSpaceDE w:val="0"/>
        <w:autoSpaceDN w:val="0"/>
        <w:adjustRightInd w:val="0"/>
        <w:ind w:left="360"/>
        <w:jc w:val="both"/>
        <w:rPr>
          <w:rFonts w:ascii="Arial" w:hAnsi="Arial" w:cs="Arial"/>
          <w:b/>
        </w:rPr>
      </w:pPr>
      <w:r>
        <w:rPr>
          <w:rFonts w:ascii="Arial" w:hAnsi="Arial" w:cs="Arial"/>
          <w:b/>
        </w:rPr>
        <w:t>p</w:t>
      </w:r>
      <w:r w:rsidR="00210A09" w:rsidRPr="001545BA">
        <w:rPr>
          <w:rFonts w:ascii="Arial" w:hAnsi="Arial" w:cs="Arial"/>
          <w:b/>
        </w:rPr>
        <w:t>ostopek</w:t>
      </w:r>
    </w:p>
    <w:p w14:paraId="051D306A" w14:textId="7C233104" w:rsidR="00467799" w:rsidRPr="001545BA" w:rsidRDefault="00467799" w:rsidP="00086889">
      <w:pPr>
        <w:pStyle w:val="Telobesedila2"/>
        <w:tabs>
          <w:tab w:val="left" w:pos="360"/>
        </w:tabs>
        <w:rPr>
          <w:rFonts w:cs="Arial"/>
        </w:rPr>
      </w:pPr>
      <w:r w:rsidRPr="001545BA">
        <w:rPr>
          <w:rFonts w:cs="Arial"/>
          <w:color w:val="auto"/>
        </w:rPr>
        <w:t xml:space="preserve">Pri odločanju o dodelitvi pravice do nepovratne finančne spodbude vlagatelju se </w:t>
      </w:r>
      <w:r w:rsidR="00B23CC0" w:rsidRPr="001545BA">
        <w:rPr>
          <w:rFonts w:cs="Arial"/>
          <w:color w:val="auto"/>
        </w:rPr>
        <w:t xml:space="preserve">smiselno uporablja zakon, ki ureja splošni upravni postopek, </w:t>
      </w:r>
      <w:r w:rsidR="00D60D8E" w:rsidRPr="001545BA">
        <w:rPr>
          <w:rFonts w:cs="Arial"/>
          <w:color w:val="auto"/>
        </w:rPr>
        <w:t>če</w:t>
      </w:r>
      <w:r w:rsidR="00B23CC0" w:rsidRPr="001545BA">
        <w:rPr>
          <w:rFonts w:cs="Arial"/>
          <w:color w:val="auto"/>
        </w:rPr>
        <w:t xml:space="preserve"> ZVO-2</w:t>
      </w:r>
      <w:bookmarkStart w:id="42" w:name="_GoBack"/>
      <w:bookmarkEnd w:id="42"/>
      <w:r w:rsidR="00DD2CF7">
        <w:rPr>
          <w:rFonts w:cs="Arial"/>
          <w:color w:val="auto"/>
        </w:rPr>
        <w:t xml:space="preserve"> </w:t>
      </w:r>
      <w:r w:rsidR="00B23CC0" w:rsidRPr="001545BA">
        <w:rPr>
          <w:rFonts w:cs="Arial"/>
          <w:color w:val="auto"/>
        </w:rPr>
        <w:t>ne določa drugače</w:t>
      </w:r>
      <w:r w:rsidR="00D60D8E" w:rsidRPr="001545BA">
        <w:rPr>
          <w:rFonts w:cs="Arial"/>
          <w:color w:val="auto"/>
        </w:rPr>
        <w:t>.</w:t>
      </w:r>
    </w:p>
    <w:p w14:paraId="4BD7168B" w14:textId="77777777" w:rsidR="00467799" w:rsidRPr="001545BA" w:rsidRDefault="00467799" w:rsidP="00467799">
      <w:pPr>
        <w:pStyle w:val="Telobesedila2"/>
        <w:tabs>
          <w:tab w:val="left" w:pos="360"/>
        </w:tabs>
        <w:rPr>
          <w:rFonts w:cs="Arial"/>
          <w:color w:val="auto"/>
        </w:rPr>
      </w:pPr>
    </w:p>
    <w:p w14:paraId="1588A9A4" w14:textId="649DF930" w:rsidR="00467799" w:rsidRPr="001545BA" w:rsidRDefault="00467799" w:rsidP="00467799">
      <w:pPr>
        <w:pStyle w:val="Telobesedila2"/>
        <w:tabs>
          <w:tab w:val="left" w:pos="360"/>
        </w:tabs>
        <w:rPr>
          <w:rFonts w:cs="Arial"/>
          <w:color w:val="auto"/>
        </w:rPr>
      </w:pPr>
      <w:r w:rsidRPr="001545BA">
        <w:rPr>
          <w:rFonts w:cs="Arial"/>
          <w:color w:val="auto"/>
        </w:rPr>
        <w:t xml:space="preserve">Vlagatelj lahko pridobi pravico do nepovratne finančne spodbude za novo naložbo, s katero je izveden eden ali več z javnim pozivom </w:t>
      </w:r>
      <w:r w:rsidR="005728F6" w:rsidRPr="001545BA">
        <w:rPr>
          <w:rFonts w:cs="Arial"/>
          <w:color w:val="auto"/>
        </w:rPr>
        <w:t xml:space="preserve">določenih </w:t>
      </w:r>
      <w:r w:rsidRPr="001545BA">
        <w:rPr>
          <w:rFonts w:cs="Arial"/>
          <w:color w:val="auto"/>
        </w:rPr>
        <w:t xml:space="preserve">ukrepov. Vlagatelj pridobi pravico do nepovratne finančne spodbude po javnem pozivu ob upoštevanju višine razpisanih sredstev, omejitev in višine nepovratne finančne spodbude po javnem pozivu ter vrstnega reda prispetja vloge na Eko sklad. </w:t>
      </w:r>
    </w:p>
    <w:p w14:paraId="36E0B592" w14:textId="77777777" w:rsidR="00467799" w:rsidRPr="001545BA" w:rsidRDefault="00467799" w:rsidP="00467799">
      <w:pPr>
        <w:autoSpaceDE w:val="0"/>
        <w:autoSpaceDN w:val="0"/>
        <w:adjustRightInd w:val="0"/>
        <w:jc w:val="both"/>
        <w:rPr>
          <w:rFonts w:ascii="Arial" w:hAnsi="Arial" w:cs="Arial"/>
        </w:rPr>
      </w:pPr>
    </w:p>
    <w:p w14:paraId="65A27655" w14:textId="3B779E69" w:rsidR="00467799" w:rsidRPr="001545BA" w:rsidRDefault="00467799" w:rsidP="00467799">
      <w:pPr>
        <w:jc w:val="both"/>
        <w:rPr>
          <w:rFonts w:ascii="Arial" w:hAnsi="Arial" w:cs="Arial"/>
        </w:rPr>
      </w:pPr>
      <w:r w:rsidRPr="001545BA">
        <w:rPr>
          <w:rFonts w:ascii="Arial" w:hAnsi="Arial" w:cs="Arial"/>
        </w:rPr>
        <w:t xml:space="preserve">Za vlogo in odločbo o dodelitvi pravice do nepovratne finančne spodbude se taksa skladno z drugim odstavkom 2. člena in 1. točko 28. člena Zakona o upravnih taksah </w:t>
      </w:r>
      <w:r w:rsidR="008C1984" w:rsidRPr="001545BA">
        <w:rPr>
          <w:rFonts w:ascii="Arial" w:hAnsi="Arial" w:cs="Arial"/>
        </w:rPr>
        <w:t xml:space="preserve">(Uradni list RS, št. </w:t>
      </w:r>
      <w:r w:rsidR="00B23CC0" w:rsidRPr="001545BA">
        <w:rPr>
          <w:rFonts w:ascii="Arial" w:hAnsi="Arial" w:cs="Arial"/>
        </w:rPr>
        <w:t>8/00 in naslednji, ZUT</w:t>
      </w:r>
      <w:r w:rsidR="008C1984" w:rsidRPr="001545BA">
        <w:rPr>
          <w:rFonts w:ascii="Arial" w:hAnsi="Arial" w:cs="Arial"/>
        </w:rPr>
        <w:t xml:space="preserve">) </w:t>
      </w:r>
      <w:r w:rsidRPr="001545BA">
        <w:rPr>
          <w:rFonts w:ascii="Arial" w:hAnsi="Arial" w:cs="Arial"/>
        </w:rPr>
        <w:t>ne pla</w:t>
      </w:r>
      <w:r w:rsidR="000E094E" w:rsidRPr="001545BA">
        <w:rPr>
          <w:rFonts w:ascii="Arial" w:hAnsi="Arial" w:cs="Arial"/>
        </w:rPr>
        <w:t>ča</w:t>
      </w:r>
      <w:r w:rsidRPr="001545BA">
        <w:rPr>
          <w:rFonts w:ascii="Arial" w:hAnsi="Arial" w:cs="Arial"/>
        </w:rPr>
        <w:t xml:space="preserve">. </w:t>
      </w:r>
    </w:p>
    <w:p w14:paraId="24A281FB" w14:textId="77777777" w:rsidR="00467799" w:rsidRPr="001545BA" w:rsidRDefault="00467799" w:rsidP="00467799">
      <w:pPr>
        <w:pStyle w:val="Telobesedila2"/>
        <w:rPr>
          <w:rFonts w:cs="Arial"/>
          <w:color w:val="auto"/>
        </w:rPr>
      </w:pPr>
    </w:p>
    <w:p w14:paraId="096151A1" w14:textId="77777777" w:rsidR="00F17DB7" w:rsidRPr="001545BA" w:rsidRDefault="00DC5C01" w:rsidP="003E52BC">
      <w:pPr>
        <w:pStyle w:val="Telobesedila2"/>
        <w:rPr>
          <w:rFonts w:cs="Arial"/>
          <w:color w:val="auto"/>
        </w:rPr>
      </w:pPr>
      <w:r w:rsidRPr="001545BA">
        <w:rPr>
          <w:rFonts w:cs="Arial"/>
          <w:color w:val="auto"/>
        </w:rPr>
        <w:t>Splošni pogoji poslovanja Eko sklada</w:t>
      </w:r>
      <w:r w:rsidR="00252037" w:rsidRPr="001545BA">
        <w:rPr>
          <w:rFonts w:cs="Arial"/>
          <w:color w:val="auto"/>
        </w:rPr>
        <w:t xml:space="preserve"> </w:t>
      </w:r>
      <w:r w:rsidRPr="001545BA">
        <w:rPr>
          <w:rFonts w:cs="Arial"/>
          <w:color w:val="auto"/>
        </w:rPr>
        <w:t xml:space="preserve">so sestavni del tega javnega poziva. </w:t>
      </w:r>
    </w:p>
    <w:p w14:paraId="75853FFD" w14:textId="77777777" w:rsidR="002B5E42" w:rsidRPr="001545BA" w:rsidRDefault="002B5E42" w:rsidP="003E52BC">
      <w:pPr>
        <w:pStyle w:val="Telobesedila2"/>
        <w:rPr>
          <w:rFonts w:cs="Arial"/>
          <w:color w:val="auto"/>
        </w:rPr>
      </w:pPr>
    </w:p>
    <w:p w14:paraId="28479327" w14:textId="02005C27" w:rsidR="00C4111D" w:rsidRPr="00C4111D" w:rsidRDefault="00C4111D" w:rsidP="007C04F9">
      <w:pPr>
        <w:pStyle w:val="Telobesedila2"/>
        <w:rPr>
          <w:color w:val="auto"/>
        </w:rPr>
      </w:pPr>
      <w:r w:rsidRPr="00C4111D">
        <w:rPr>
          <w:color w:val="auto"/>
        </w:rPr>
        <w:t>Odločbe, sklepi, pozivi in drugi dokumenti, od katerih vročitve začne teči rok, ki jih Eko sklad izda v fizični obliki, se vročajo z navadno vročitvijo, razen če zakon ne določa drugače. Ne glede na določbe zakona, ki ureja splošni upravni postopek, vročitev velja za opravljeno 15. dan od dneva odpreme s strani Eko sklada. Dan odpreme in dan nastopa vročitve se označi na kuverti dokumenta, ki je bil odpremljen. Elektronsko vročanje navedenih dokumentov Eko sklad opravi na način, kot ga določa zakon, ki ureja splošni upravni postopek.</w:t>
      </w:r>
      <w:bookmarkStart w:id="43" w:name="_Hlk99101339"/>
    </w:p>
    <w:bookmarkEnd w:id="43"/>
    <w:p w14:paraId="2E20894E" w14:textId="77777777" w:rsidR="00210A09" w:rsidRPr="00276929" w:rsidRDefault="00210A09" w:rsidP="003E52BC">
      <w:pPr>
        <w:pStyle w:val="Telobesedila2"/>
        <w:rPr>
          <w:rFonts w:cs="Arial"/>
          <w:color w:val="auto"/>
        </w:rPr>
      </w:pPr>
    </w:p>
    <w:p w14:paraId="314045A9" w14:textId="1F84E366" w:rsidR="00210A09" w:rsidRPr="00CB35A3" w:rsidRDefault="00F5179B" w:rsidP="00405EAC">
      <w:pPr>
        <w:pStyle w:val="Odstavekseznama"/>
        <w:numPr>
          <w:ilvl w:val="0"/>
          <w:numId w:val="46"/>
        </w:numPr>
        <w:autoSpaceDE w:val="0"/>
        <w:autoSpaceDN w:val="0"/>
        <w:adjustRightInd w:val="0"/>
        <w:ind w:left="360"/>
        <w:jc w:val="both"/>
        <w:rPr>
          <w:rFonts w:ascii="Arial" w:hAnsi="Arial" w:cs="Arial"/>
          <w:b/>
        </w:rPr>
      </w:pPr>
      <w:r>
        <w:rPr>
          <w:rFonts w:ascii="Arial" w:hAnsi="Arial" w:cs="Arial"/>
          <w:b/>
        </w:rPr>
        <w:t>o</w:t>
      </w:r>
      <w:r w:rsidR="00210A09" w:rsidRPr="00CB35A3">
        <w:rPr>
          <w:rFonts w:ascii="Arial" w:hAnsi="Arial" w:cs="Arial"/>
          <w:b/>
        </w:rPr>
        <w:t>brnjeno dokazno breme</w:t>
      </w:r>
    </w:p>
    <w:p w14:paraId="09BD3373" w14:textId="77777777" w:rsidR="00210A09" w:rsidRPr="001545BA" w:rsidRDefault="00210A09" w:rsidP="00210A09">
      <w:pPr>
        <w:pStyle w:val="Telobesedila2"/>
        <w:rPr>
          <w:color w:val="000000" w:themeColor="text1"/>
        </w:rPr>
      </w:pPr>
      <w:r w:rsidRPr="001545BA">
        <w:rPr>
          <w:color w:val="000000" w:themeColor="text1"/>
        </w:rPr>
        <w:t xml:space="preserve">Vlagatelj nosi dokazno breme, da je upravičen do spodbud Eko sklada. </w:t>
      </w:r>
    </w:p>
    <w:p w14:paraId="3A6B6818" w14:textId="77777777" w:rsidR="00210A09" w:rsidRPr="001545BA" w:rsidRDefault="00210A09" w:rsidP="00210A09">
      <w:pPr>
        <w:pStyle w:val="Telobesedila2"/>
        <w:rPr>
          <w:color w:val="000000" w:themeColor="text1"/>
        </w:rPr>
      </w:pPr>
    </w:p>
    <w:p w14:paraId="458525BA" w14:textId="77777777" w:rsidR="00210A09" w:rsidRPr="001545BA" w:rsidRDefault="00210A09">
      <w:pPr>
        <w:pStyle w:val="Telobesedila2"/>
        <w:rPr>
          <w:rFonts w:cs="Arial"/>
          <w:color w:val="000000" w:themeColor="text1"/>
        </w:rPr>
      </w:pPr>
      <w:r w:rsidRPr="001545BA">
        <w:rPr>
          <w:color w:val="000000" w:themeColor="text1"/>
        </w:rPr>
        <w:t xml:space="preserve">Eko sklad lahko od vlagatelja zahteva dodatna dokazila, če meni, da je to potrebno za razjasnitev upravičenosti do </w:t>
      </w:r>
      <w:r w:rsidR="002635A5" w:rsidRPr="001545BA">
        <w:rPr>
          <w:color w:val="000000" w:themeColor="text1"/>
        </w:rPr>
        <w:t xml:space="preserve">nepovratne finančne </w:t>
      </w:r>
      <w:r w:rsidRPr="001545BA">
        <w:rPr>
          <w:color w:val="000000" w:themeColor="text1"/>
        </w:rPr>
        <w:t xml:space="preserve">spodbude, ki jih mora vlagatelj predložiti v roku, ki ga določi Eko sklad s pozivom na dopolnitev. Če vlagatelj ne predloži zahtevanih dodatnih dokazil v določenem roku, </w:t>
      </w:r>
      <w:r w:rsidR="008D4D98" w:rsidRPr="001545BA">
        <w:rPr>
          <w:color w:val="000000" w:themeColor="text1"/>
        </w:rPr>
        <w:t>Eko sklad odloči na podlagi dokazil, ki jih je vlagatelj že predložil</w:t>
      </w:r>
      <w:r w:rsidRPr="001545BA">
        <w:rPr>
          <w:color w:val="000000" w:themeColor="text1"/>
        </w:rPr>
        <w:t>.</w:t>
      </w:r>
    </w:p>
    <w:p w14:paraId="20053593" w14:textId="2AFCB9B5" w:rsidR="003E52BC" w:rsidRDefault="003E52BC" w:rsidP="003E52BC">
      <w:pPr>
        <w:pStyle w:val="Telobesedila2"/>
        <w:rPr>
          <w:rFonts w:cs="Arial"/>
          <w:color w:val="000000" w:themeColor="text1"/>
        </w:rPr>
      </w:pPr>
    </w:p>
    <w:p w14:paraId="3C6D1B1D" w14:textId="77777777" w:rsidR="004E14AA" w:rsidRPr="001545BA" w:rsidRDefault="004E14AA" w:rsidP="003E52BC">
      <w:pPr>
        <w:pStyle w:val="Telobesedila2"/>
        <w:rPr>
          <w:rFonts w:cs="Arial"/>
          <w:color w:val="000000" w:themeColor="text1"/>
        </w:rPr>
      </w:pPr>
    </w:p>
    <w:p w14:paraId="02E51C8D"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9. IZDAJA ODLOČBE IN IZPLAČILO NEPOVRATNE FINANČNE SPODBUDE</w:t>
      </w:r>
    </w:p>
    <w:p w14:paraId="2A850007" w14:textId="77777777" w:rsidR="00467799" w:rsidRPr="001545BA" w:rsidRDefault="00467799" w:rsidP="00467799">
      <w:pPr>
        <w:pStyle w:val="Telobesedila2"/>
        <w:rPr>
          <w:rFonts w:cs="Arial"/>
          <w:color w:val="auto"/>
        </w:rPr>
      </w:pPr>
    </w:p>
    <w:p w14:paraId="4B5EC5DD" w14:textId="77777777" w:rsidR="00467799" w:rsidRPr="001545BA" w:rsidRDefault="00467799" w:rsidP="00467799">
      <w:pPr>
        <w:jc w:val="both"/>
        <w:rPr>
          <w:rFonts w:ascii="Arial" w:hAnsi="Arial" w:cs="Arial"/>
        </w:rPr>
      </w:pPr>
      <w:r w:rsidRPr="001545BA">
        <w:rPr>
          <w:rFonts w:ascii="Arial" w:hAnsi="Arial" w:cs="Arial"/>
        </w:rPr>
        <w:t xml:space="preserve">Eko sklad vlagatelju dodeli nepovratno finančno spodbudo na podlagi pravočasno vložene in popolne vloge z odločbo o dodelitvi nepovratne finančne spodbude. </w:t>
      </w:r>
    </w:p>
    <w:p w14:paraId="0DD99E68" w14:textId="77777777" w:rsidR="00467799" w:rsidRPr="001545BA" w:rsidRDefault="00467799" w:rsidP="00467799">
      <w:pPr>
        <w:jc w:val="both"/>
        <w:rPr>
          <w:rFonts w:ascii="Arial" w:hAnsi="Arial" w:cs="Arial"/>
        </w:rPr>
      </w:pPr>
    </w:p>
    <w:p w14:paraId="709EBD91" w14:textId="75E4F240" w:rsidR="00467799" w:rsidRPr="001545BA" w:rsidRDefault="00467799" w:rsidP="00467799">
      <w:pPr>
        <w:jc w:val="both"/>
        <w:rPr>
          <w:rFonts w:ascii="Arial" w:hAnsi="Arial" w:cs="Arial"/>
        </w:rPr>
      </w:pPr>
      <w:bookmarkStart w:id="44" w:name="_Hlk99608180"/>
      <w:r w:rsidRPr="001545BA">
        <w:rPr>
          <w:rFonts w:ascii="Arial" w:hAnsi="Arial" w:cs="Arial"/>
        </w:rPr>
        <w:t>Nepovratna finančna spodbuda bo izplačana na podlagi izdane dokončne odločbe, s katero je bila vlagatelju dodeljena pravica do nepovratne finančne spodbude. Odločba postane dokončna z dnem njene vročitve vlagatelju.</w:t>
      </w:r>
      <w:r w:rsidR="002B5E42" w:rsidRPr="001545BA">
        <w:t xml:space="preserve"> </w:t>
      </w:r>
    </w:p>
    <w:bookmarkEnd w:id="44"/>
    <w:p w14:paraId="14DB4FF3" w14:textId="77777777" w:rsidR="00467799" w:rsidRPr="001545BA" w:rsidRDefault="00467799" w:rsidP="00467799">
      <w:pPr>
        <w:pStyle w:val="Odstavekseznama"/>
        <w:autoSpaceDE w:val="0"/>
        <w:autoSpaceDN w:val="0"/>
        <w:adjustRightInd w:val="0"/>
        <w:ind w:left="708"/>
        <w:jc w:val="both"/>
        <w:rPr>
          <w:rFonts w:ascii="Arial" w:hAnsi="Arial" w:cs="Arial"/>
        </w:rPr>
      </w:pPr>
    </w:p>
    <w:p w14:paraId="3C96E2E3" w14:textId="77777777" w:rsidR="00467799" w:rsidRPr="001545BA" w:rsidRDefault="00467799" w:rsidP="00467799">
      <w:pPr>
        <w:tabs>
          <w:tab w:val="left" w:pos="1418"/>
        </w:tabs>
        <w:autoSpaceDE w:val="0"/>
        <w:autoSpaceDN w:val="0"/>
        <w:adjustRightInd w:val="0"/>
        <w:jc w:val="both"/>
        <w:rPr>
          <w:rFonts w:ascii="Arial" w:hAnsi="Arial" w:cs="Arial"/>
          <w:color w:val="000000" w:themeColor="text1"/>
        </w:rPr>
      </w:pPr>
      <w:r w:rsidRPr="001545BA">
        <w:rPr>
          <w:rFonts w:ascii="Arial" w:hAnsi="Arial" w:cs="Arial"/>
        </w:rPr>
        <w:t>Nepovratna finančna spodbuda se izplača ob razpoložljivih sredstvih predvidoma v 60 (šestdesetih) dneh po dokončnosti odločbe na osebni bančni račun vlagatelja</w:t>
      </w:r>
      <w:r w:rsidRPr="001545BA">
        <w:rPr>
          <w:rFonts w:ascii="Arial" w:hAnsi="Arial" w:cs="Arial"/>
          <w:color w:val="000000" w:themeColor="text1"/>
        </w:rPr>
        <w:t>, razen v primeru, ko se dodeljena nepovratna finančna spodbuda izplača za delno poplačilo odobrenega kredita Eko sklada.</w:t>
      </w:r>
    </w:p>
    <w:p w14:paraId="038AEE7E" w14:textId="77777777" w:rsidR="00467799" w:rsidRPr="001545BA" w:rsidRDefault="00467799" w:rsidP="00467799">
      <w:pPr>
        <w:tabs>
          <w:tab w:val="left" w:pos="1418"/>
        </w:tabs>
        <w:autoSpaceDE w:val="0"/>
        <w:autoSpaceDN w:val="0"/>
        <w:adjustRightInd w:val="0"/>
        <w:jc w:val="both"/>
        <w:rPr>
          <w:rFonts w:ascii="Arial" w:hAnsi="Arial" w:cs="Arial"/>
          <w:color w:val="000000" w:themeColor="text1"/>
        </w:rPr>
      </w:pPr>
    </w:p>
    <w:p w14:paraId="03EC0AF4" w14:textId="77777777" w:rsidR="00467799" w:rsidRPr="001545BA" w:rsidRDefault="00467799" w:rsidP="00467799">
      <w:pPr>
        <w:autoSpaceDE w:val="0"/>
        <w:autoSpaceDN w:val="0"/>
        <w:adjustRightInd w:val="0"/>
        <w:jc w:val="both"/>
        <w:rPr>
          <w:rFonts w:ascii="Arial" w:hAnsi="Arial" w:cs="Arial"/>
        </w:rPr>
      </w:pPr>
    </w:p>
    <w:p w14:paraId="116CE871"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10. NADZOR</w:t>
      </w:r>
    </w:p>
    <w:p w14:paraId="1A1DFA90" w14:textId="77777777" w:rsidR="00467799" w:rsidRPr="001545BA" w:rsidRDefault="00467799" w:rsidP="00467799">
      <w:pPr>
        <w:jc w:val="both"/>
        <w:rPr>
          <w:rFonts w:ascii="Arial" w:hAnsi="Arial" w:cs="Arial"/>
        </w:rPr>
      </w:pPr>
    </w:p>
    <w:p w14:paraId="0B22330B" w14:textId="77777777" w:rsidR="00366C51" w:rsidRPr="001545BA" w:rsidRDefault="00B23CC0" w:rsidP="00467799">
      <w:pPr>
        <w:jc w:val="both"/>
        <w:rPr>
          <w:rFonts w:ascii="Arial" w:hAnsi="Arial" w:cs="Arial"/>
        </w:rPr>
      </w:pPr>
      <w:bookmarkStart w:id="45" w:name="_Hlk99607895"/>
      <w:r w:rsidRPr="001545BA">
        <w:rPr>
          <w:rFonts w:ascii="Arial" w:hAnsi="Arial" w:cs="Arial"/>
        </w:rPr>
        <w:t xml:space="preserve">Eko sklad ima pravico kadarkoli v obdobju od izdaje odločbe o dodelitvi pravice do nepovratne finančne spodbude do 4 (štirih) let po izplačilu nepovratne finančne spodbude z ogledi, preverjanjem dokumentacije ali na drug način preveriti namensko porabo prejetih sredstev, skladnost dokumentacije in izvedbe naložbe z določili javnega poziva, odločbe, Splošnih pogojev poslovanja Eko sklada in veljavnimi predpisi ter spoštovanje prepovedi odtujitve predmeta nepovratne finančne spodbude. </w:t>
      </w:r>
    </w:p>
    <w:bookmarkEnd w:id="45"/>
    <w:p w14:paraId="3A0CE079" w14:textId="77777777" w:rsidR="00366C51" w:rsidRPr="001545BA" w:rsidRDefault="00366C51" w:rsidP="00467799">
      <w:pPr>
        <w:jc w:val="both"/>
        <w:rPr>
          <w:rFonts w:ascii="Arial" w:hAnsi="Arial" w:cs="Arial"/>
        </w:rPr>
      </w:pPr>
    </w:p>
    <w:p w14:paraId="1B0C53A2" w14:textId="247DC1F0" w:rsidR="00366C51" w:rsidRPr="001545BA" w:rsidRDefault="00B23CC0" w:rsidP="00467799">
      <w:pPr>
        <w:jc w:val="both"/>
        <w:rPr>
          <w:rFonts w:ascii="Arial" w:hAnsi="Arial" w:cs="Arial"/>
        </w:rPr>
      </w:pPr>
      <w:r w:rsidRPr="001545BA">
        <w:rPr>
          <w:rFonts w:ascii="Arial" w:hAnsi="Arial" w:cs="Arial"/>
        </w:rPr>
        <w:t>V primeru ugotovljenih kršit</w:t>
      </w:r>
      <w:r w:rsidR="009A0D58" w:rsidRPr="001545BA">
        <w:rPr>
          <w:rFonts w:ascii="Arial" w:hAnsi="Arial" w:cs="Arial"/>
        </w:rPr>
        <w:t>ev</w:t>
      </w:r>
      <w:r w:rsidRPr="001545BA">
        <w:rPr>
          <w:rFonts w:ascii="Arial" w:hAnsi="Arial" w:cs="Arial"/>
        </w:rPr>
        <w:t xml:space="preserve">, neskladnosti, neupravičenosti ali napačnih ali neresničnih podatkov vlagatelj ni upravičen do dodelitve pravice do nepovratne finančne spodbude. Če se po izdaji odločbe </w:t>
      </w:r>
      <w:r w:rsidR="00783DAE" w:rsidRPr="001545BA">
        <w:rPr>
          <w:rFonts w:ascii="Arial" w:hAnsi="Arial" w:cs="Arial"/>
        </w:rPr>
        <w:t xml:space="preserve">in po izplačilu nepovratne finančne spodbude </w:t>
      </w:r>
      <w:r w:rsidRPr="001545BA">
        <w:rPr>
          <w:rFonts w:ascii="Arial" w:hAnsi="Arial" w:cs="Arial"/>
        </w:rPr>
        <w:t>ugotovi nenamenska poraba sredstev, kršitev določb tega javnega poziva, odločbe, ali drugih določil Splošnih pogojev poslovanja glede na namen dodeljenih sredstev ali pa vlagatelj onemogoči ali ovira nadzor Eko sklada, lahko Eko sklad pravico do nepovratne finančne spodbude odvzame, vlagatelj pa je dolžan Eko skladu vrniti prejeta sredstva skupaj z zakonskimi zamudnimi obrestmi za obdobje od prejema do vračila neupravičeno pridobljene nepovratne finančne spodbude</w:t>
      </w:r>
      <w:r w:rsidR="000C686D" w:rsidRPr="001545BA">
        <w:rPr>
          <w:rFonts w:ascii="Arial" w:hAnsi="Arial" w:cs="Arial"/>
        </w:rPr>
        <w:t>.</w:t>
      </w:r>
      <w:r w:rsidRPr="001545BA">
        <w:rPr>
          <w:rFonts w:ascii="Arial" w:hAnsi="Arial" w:cs="Arial"/>
        </w:rPr>
        <w:t xml:space="preserve"> Kršitev se skladno z veljavno zakonodajo naznani pristojnim organom. </w:t>
      </w:r>
      <w:r w:rsidR="00783DAE" w:rsidRPr="001545BA">
        <w:rPr>
          <w:rFonts w:ascii="Arial" w:hAnsi="Arial" w:cs="Arial"/>
        </w:rPr>
        <w:t xml:space="preserve">Če nepovratna finančna spodbuda v takšnem primeru še ni bila izplačana ali če se vlagatelj pred izplačilom </w:t>
      </w:r>
      <w:r w:rsidR="00AE4717" w:rsidRPr="001545BA">
        <w:rPr>
          <w:rFonts w:ascii="Arial" w:hAnsi="Arial" w:cs="Arial"/>
        </w:rPr>
        <w:t xml:space="preserve">odpove pravici do nepovratne finančne spodbude iz odločbe, ta </w:t>
      </w:r>
      <w:r w:rsidR="00783DAE" w:rsidRPr="001545BA">
        <w:rPr>
          <w:rFonts w:ascii="Arial" w:hAnsi="Arial" w:cs="Arial"/>
        </w:rPr>
        <w:t>ugasne na podlagi zakona</w:t>
      </w:r>
      <w:r w:rsidR="00AE4717" w:rsidRPr="001545BA">
        <w:rPr>
          <w:rFonts w:ascii="Arial" w:hAnsi="Arial" w:cs="Arial"/>
        </w:rPr>
        <w:t xml:space="preserve"> (peti odstavek 224. člena ZVO-2).</w:t>
      </w:r>
    </w:p>
    <w:p w14:paraId="42F120E1" w14:textId="77777777" w:rsidR="008024A9" w:rsidRPr="001545BA" w:rsidRDefault="008024A9" w:rsidP="00467799">
      <w:pPr>
        <w:jc w:val="both"/>
        <w:rPr>
          <w:rFonts w:ascii="Arial" w:hAnsi="Arial" w:cs="Arial"/>
        </w:rPr>
      </w:pPr>
    </w:p>
    <w:p w14:paraId="378725F7" w14:textId="0F9B01DB" w:rsidR="00467799" w:rsidRPr="001545BA" w:rsidRDefault="00B23CC0" w:rsidP="00467799">
      <w:pPr>
        <w:jc w:val="both"/>
        <w:rPr>
          <w:rFonts w:ascii="Arial" w:hAnsi="Arial" w:cs="Arial"/>
          <w:color w:val="000000"/>
        </w:rPr>
      </w:pPr>
      <w:bookmarkStart w:id="46" w:name="_Hlk99607829"/>
      <w:r w:rsidRPr="001545BA">
        <w:rPr>
          <w:rFonts w:ascii="Arial" w:hAnsi="Arial" w:cs="Arial"/>
        </w:rPr>
        <w:t xml:space="preserve">V primeru ugotovljenih kršitev glede lažnega prikazovanja podatkov vlagatelj v obdobju 1 (enega) leta od dokončnosti odločbe, s katero je bila </w:t>
      </w:r>
      <w:r w:rsidR="00366C51" w:rsidRPr="001545BA">
        <w:rPr>
          <w:rFonts w:ascii="Arial" w:hAnsi="Arial" w:cs="Arial"/>
        </w:rPr>
        <w:t xml:space="preserve">vlagateljeva </w:t>
      </w:r>
      <w:r w:rsidRPr="001545BA">
        <w:rPr>
          <w:rFonts w:ascii="Arial" w:hAnsi="Arial" w:cs="Arial"/>
        </w:rPr>
        <w:t xml:space="preserve">vloga zavrnjena oziroma </w:t>
      </w:r>
      <w:r w:rsidR="00366C51" w:rsidRPr="001545BA">
        <w:rPr>
          <w:rFonts w:ascii="Arial" w:hAnsi="Arial" w:cs="Arial"/>
        </w:rPr>
        <w:t xml:space="preserve">s katero je bila odvzeta pravica oziroma je bila </w:t>
      </w:r>
      <w:r w:rsidRPr="001545BA">
        <w:rPr>
          <w:rFonts w:ascii="Arial" w:hAnsi="Arial" w:cs="Arial"/>
        </w:rPr>
        <w:t>odpravljena odločba o dodelitvi pravice do nepovratne finančne spodbude</w:t>
      </w:r>
      <w:r w:rsidR="00AE4717" w:rsidRPr="001545BA">
        <w:rPr>
          <w:rFonts w:ascii="Arial" w:hAnsi="Arial" w:cs="Arial"/>
        </w:rPr>
        <w:t xml:space="preserve"> </w:t>
      </w:r>
      <w:r w:rsidR="00AE4717" w:rsidRPr="001545BA">
        <w:rPr>
          <w:rFonts w:ascii="Arial" w:hAnsi="Arial" w:cs="Arial"/>
        </w:rPr>
        <w:lastRenderedPageBreak/>
        <w:t>oziroma je bilo izdano obvestilo, da je pravica do spodbude ugasnila na podlagi zakona, kadar ne gre za odpoved pravici do spodbude</w:t>
      </w:r>
      <w:r w:rsidRPr="001545BA">
        <w:rPr>
          <w:rFonts w:ascii="Arial" w:hAnsi="Arial" w:cs="Arial"/>
        </w:rPr>
        <w:t>, ne more sodelovati na javnih pozivih in razpisih, ki jih objavlja Eko sklad.</w:t>
      </w:r>
    </w:p>
    <w:bookmarkEnd w:id="46"/>
    <w:p w14:paraId="56C8407B" w14:textId="77777777" w:rsidR="00467799" w:rsidRPr="001545BA" w:rsidRDefault="00467799" w:rsidP="00467799">
      <w:pPr>
        <w:autoSpaceDE w:val="0"/>
        <w:autoSpaceDN w:val="0"/>
        <w:adjustRightInd w:val="0"/>
        <w:jc w:val="both"/>
        <w:rPr>
          <w:rFonts w:ascii="Arial" w:hAnsi="Arial" w:cs="Arial"/>
          <w:highlight w:val="yellow"/>
        </w:rPr>
      </w:pPr>
    </w:p>
    <w:p w14:paraId="5B5EA106" w14:textId="77777777" w:rsidR="00467799" w:rsidRPr="001545BA" w:rsidRDefault="00467799" w:rsidP="00467799">
      <w:pPr>
        <w:autoSpaceDE w:val="0"/>
        <w:autoSpaceDN w:val="0"/>
        <w:adjustRightInd w:val="0"/>
        <w:jc w:val="both"/>
        <w:rPr>
          <w:rFonts w:ascii="Arial" w:hAnsi="Arial" w:cs="Arial"/>
          <w:highlight w:val="yellow"/>
        </w:rPr>
      </w:pPr>
    </w:p>
    <w:p w14:paraId="58544410" w14:textId="77777777" w:rsidR="00467799" w:rsidRPr="001545BA" w:rsidRDefault="00467799" w:rsidP="00467799">
      <w:pPr>
        <w:rPr>
          <w:rFonts w:ascii="Arial" w:hAnsi="Arial" w:cs="Arial"/>
        </w:rPr>
      </w:pPr>
      <w:r w:rsidRPr="001545BA">
        <w:rPr>
          <w:rFonts w:ascii="Arial" w:hAnsi="Arial" w:cs="Arial"/>
          <w:b/>
        </w:rPr>
        <w:t>Eko sklad, Slovenski okoljski javni sklad</w:t>
      </w:r>
    </w:p>
    <w:p w14:paraId="7E9B0885" w14:textId="77777777" w:rsidR="006B4932" w:rsidRPr="001545BA" w:rsidRDefault="006B4932" w:rsidP="00467799">
      <w:pPr>
        <w:rPr>
          <w:rFonts w:ascii="Arial" w:hAnsi="Arial" w:cs="Arial"/>
        </w:rPr>
      </w:pPr>
    </w:p>
    <w:sectPr w:rsidR="006B4932" w:rsidRPr="001545BA" w:rsidSect="006B6008">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1DF65" w14:textId="77777777" w:rsidR="00F25A6C" w:rsidRDefault="00F25A6C" w:rsidP="006B6008">
      <w:r>
        <w:separator/>
      </w:r>
    </w:p>
  </w:endnote>
  <w:endnote w:type="continuationSeparator" w:id="0">
    <w:p w14:paraId="773DE7B8" w14:textId="77777777" w:rsidR="00F25A6C" w:rsidRDefault="00F25A6C" w:rsidP="006B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swiss"/>
    <w:pitch w:val="default"/>
    <w:sig w:usb0="00000007" w:usb1="00000000" w:usb2="00000000" w:usb3="00000000" w:csb0="0004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645464"/>
      <w:docPartObj>
        <w:docPartGallery w:val="Page Numbers (Bottom of Page)"/>
        <w:docPartUnique/>
      </w:docPartObj>
    </w:sdtPr>
    <w:sdtEndPr/>
    <w:sdtContent>
      <w:p w14:paraId="524D84FD" w14:textId="77777777" w:rsidR="00400BCB" w:rsidRDefault="00400BCB">
        <w:pPr>
          <w:pStyle w:val="Noga"/>
          <w:jc w:val="center"/>
        </w:pPr>
        <w:r>
          <w:fldChar w:fldCharType="begin"/>
        </w:r>
        <w:r>
          <w:instrText>PAGE   \* MERGEFORMAT</w:instrText>
        </w:r>
        <w:r>
          <w:fldChar w:fldCharType="separate"/>
        </w:r>
        <w:r>
          <w:rPr>
            <w:noProof/>
          </w:rPr>
          <w:t>18</w:t>
        </w:r>
        <w:r>
          <w:fldChar w:fldCharType="end"/>
        </w:r>
      </w:p>
    </w:sdtContent>
  </w:sdt>
  <w:p w14:paraId="02F3CA7C" w14:textId="77777777" w:rsidR="00400BCB" w:rsidRDefault="00400BC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563704"/>
      <w:docPartObj>
        <w:docPartGallery w:val="Page Numbers (Bottom of Page)"/>
        <w:docPartUnique/>
      </w:docPartObj>
    </w:sdtPr>
    <w:sdtEndPr/>
    <w:sdtContent>
      <w:p w14:paraId="2ABC64CD" w14:textId="77777777" w:rsidR="00400BCB" w:rsidRDefault="00400BCB">
        <w:pPr>
          <w:pStyle w:val="Noga"/>
          <w:jc w:val="center"/>
        </w:pPr>
        <w:r>
          <w:fldChar w:fldCharType="begin"/>
        </w:r>
        <w:r>
          <w:instrText>PAGE   \* MERGEFORMAT</w:instrText>
        </w:r>
        <w:r>
          <w:fldChar w:fldCharType="separate"/>
        </w:r>
        <w:r>
          <w:rPr>
            <w:noProof/>
          </w:rPr>
          <w:t>1</w:t>
        </w:r>
        <w:r>
          <w:fldChar w:fldCharType="end"/>
        </w:r>
      </w:p>
    </w:sdtContent>
  </w:sdt>
  <w:p w14:paraId="1873CEF0" w14:textId="77777777" w:rsidR="00400BCB" w:rsidRDefault="00400B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F05EF" w14:textId="77777777" w:rsidR="00F25A6C" w:rsidRDefault="00F25A6C" w:rsidP="006B6008">
      <w:r>
        <w:separator/>
      </w:r>
    </w:p>
  </w:footnote>
  <w:footnote w:type="continuationSeparator" w:id="0">
    <w:p w14:paraId="783CB905" w14:textId="77777777" w:rsidR="00F25A6C" w:rsidRDefault="00F25A6C" w:rsidP="006B6008">
      <w:r>
        <w:continuationSeparator/>
      </w:r>
    </w:p>
  </w:footnote>
  <w:footnote w:id="1">
    <w:p w14:paraId="5C105438" w14:textId="148A664C" w:rsidR="00400BCB" w:rsidRPr="00017ABF" w:rsidRDefault="00400BCB" w:rsidP="00372C3A">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2015/1189 z dne 28. aprila 2015 o izvajanju Direktive 2009/125/ES Evropskega parlamenta in Sveta glede zahtev za okoljsko primerno zasnovo kotlov na trdno gorivo (UL L št. 193 z dne 21. 7. 2015), spremenjen</w:t>
      </w:r>
      <w:r>
        <w:rPr>
          <w:rFonts w:ascii="Arial" w:hAnsi="Arial" w:cs="Arial"/>
          <w:sz w:val="16"/>
          <w:szCs w:val="16"/>
        </w:rPr>
        <w:t>a</w:t>
      </w:r>
      <w:r w:rsidRPr="00017ABF">
        <w:rPr>
          <w:rFonts w:ascii="Arial" w:hAnsi="Arial" w:cs="Arial"/>
          <w:sz w:val="16"/>
          <w:szCs w:val="16"/>
        </w:rPr>
        <w:t xml:space="preserve">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w:t>
      </w:r>
      <w:bookmarkStart w:id="5" w:name="_Hlk164850216"/>
      <w:r w:rsidRPr="00017ABF">
        <w:rPr>
          <w:rFonts w:ascii="Arial" w:hAnsi="Arial" w:cs="Arial"/>
          <w:sz w:val="16"/>
          <w:szCs w:val="16"/>
        </w:rPr>
        <w:t>): (v nadaljnjem besedilu: Uredba Komisije (EU) 2015/1189)</w:t>
      </w:r>
    </w:p>
    <w:bookmarkEnd w:id="5"/>
  </w:footnote>
  <w:footnote w:id="2">
    <w:p w14:paraId="4D9E2DD1" w14:textId="0D4DCDB7" w:rsidR="00400BCB" w:rsidRPr="00017ABF" w:rsidRDefault="00400BCB" w:rsidP="00604B15">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2015/1185 z dne 24. aprila 2015 o izvajanju Direktive 2009/125/ES Evropskega parlamenta in Sveta glede zahtev za okoljsko primerno zasnovo lokalnih grelnikov prostorov na trdno gorivo (UL L št. 193 z dne 21. 7. 2015), spremenjen</w:t>
      </w:r>
      <w:r>
        <w:rPr>
          <w:rFonts w:ascii="Arial" w:hAnsi="Arial" w:cs="Arial"/>
          <w:sz w:val="16"/>
          <w:szCs w:val="16"/>
        </w:rPr>
        <w:t>a</w:t>
      </w:r>
      <w:r w:rsidRPr="00017ABF">
        <w:rPr>
          <w:rFonts w:ascii="Arial" w:hAnsi="Arial" w:cs="Arial"/>
          <w:sz w:val="16"/>
          <w:szCs w:val="16"/>
        </w:rPr>
        <w:t xml:space="preserve">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 in popravljen</w:t>
      </w:r>
      <w:r>
        <w:rPr>
          <w:rFonts w:ascii="Arial" w:hAnsi="Arial" w:cs="Arial"/>
          <w:sz w:val="16"/>
          <w:szCs w:val="16"/>
        </w:rPr>
        <w:t>a</w:t>
      </w:r>
      <w:r w:rsidRPr="00017ABF">
        <w:rPr>
          <w:rFonts w:ascii="Arial" w:hAnsi="Arial" w:cs="Arial"/>
          <w:sz w:val="16"/>
          <w:szCs w:val="16"/>
        </w:rPr>
        <w:t xml:space="preserve"> s Popravkom Uredbe Komisije (EU) 2015/1185 z dne 24. aprila 2015 o izvajanju Direktive 2009/125/ES Evropskega parlamenta in Sveta glede zahtev za okoljsko primerno zasnovo lokalnih grelnikov prostorov na trdno gorivo (UL L št. 161 z dne 16. 6. 2022): </w:t>
      </w:r>
      <w:r>
        <w:rPr>
          <w:rFonts w:ascii="Arial" w:hAnsi="Arial" w:cs="Arial"/>
          <w:sz w:val="16"/>
          <w:szCs w:val="16"/>
        </w:rPr>
        <w:t>(</w:t>
      </w:r>
      <w:r w:rsidRPr="00017ABF">
        <w:rPr>
          <w:rFonts w:ascii="Arial" w:hAnsi="Arial" w:cs="Arial"/>
          <w:sz w:val="16"/>
          <w:szCs w:val="16"/>
        </w:rPr>
        <w:t>v nadaljnjem besedilu: Uredba Komisije (EU) 2015/1185</w:t>
      </w:r>
      <w:r>
        <w:rPr>
          <w:rFonts w:ascii="Arial" w:hAnsi="Arial" w:cs="Arial"/>
          <w:sz w:val="16"/>
          <w:szCs w:val="16"/>
        </w:rPr>
        <w:t>)</w:t>
      </w:r>
    </w:p>
    <w:p w14:paraId="5CA70BB4" w14:textId="527576B9" w:rsidR="00400BCB" w:rsidRDefault="00400BCB" w:rsidP="00372C3A">
      <w:pPr>
        <w:pStyle w:val="Sprotnaopomba-besedilo"/>
        <w:jc w:val="both"/>
      </w:pPr>
    </w:p>
  </w:footnote>
  <w:footnote w:id="3">
    <w:p w14:paraId="613F66A4" w14:textId="47EACF64" w:rsidR="00400BCB" w:rsidRPr="00017ABF" w:rsidRDefault="00400BCB" w:rsidP="00C064F6">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št. 813/2013 z dne 2. avgusta 2013 o izvajanju Direktive 2009/125/ES Evropskega parlamenta in Sveta glede zahtev za okoljsko primerno zasnovo grelnikov prostorov in kombiniranih grelnikov (UL L št. 239 z dne 6. 9. 2013), spremenjen</w:t>
      </w:r>
      <w:r>
        <w:rPr>
          <w:rFonts w:ascii="Arial" w:hAnsi="Arial" w:cs="Arial"/>
          <w:sz w:val="16"/>
          <w:szCs w:val="16"/>
        </w:rPr>
        <w:t>a</w:t>
      </w:r>
      <w:r w:rsidRPr="00017ABF">
        <w:rPr>
          <w:rFonts w:ascii="Arial" w:hAnsi="Arial" w:cs="Arial"/>
          <w:sz w:val="16"/>
          <w:szCs w:val="16"/>
        </w:rPr>
        <w:t xml:space="preserve">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 </w:t>
      </w:r>
      <w:r>
        <w:rPr>
          <w:rFonts w:ascii="Arial" w:hAnsi="Arial" w:cs="Arial"/>
          <w:sz w:val="16"/>
          <w:szCs w:val="16"/>
        </w:rPr>
        <w:t>(</w:t>
      </w:r>
      <w:r w:rsidRPr="00017ABF">
        <w:rPr>
          <w:rFonts w:ascii="Arial" w:hAnsi="Arial" w:cs="Arial"/>
          <w:sz w:val="16"/>
          <w:szCs w:val="16"/>
        </w:rPr>
        <w:t>v nadaljnjem besedilu: Uredb</w:t>
      </w:r>
      <w:r>
        <w:rPr>
          <w:rFonts w:ascii="Arial" w:hAnsi="Arial" w:cs="Arial"/>
          <w:sz w:val="16"/>
          <w:szCs w:val="16"/>
        </w:rPr>
        <w:t>a</w:t>
      </w:r>
      <w:r w:rsidRPr="00017ABF">
        <w:rPr>
          <w:rFonts w:ascii="Arial" w:hAnsi="Arial" w:cs="Arial"/>
          <w:sz w:val="16"/>
          <w:szCs w:val="16"/>
        </w:rPr>
        <w:t xml:space="preserve"> Komisije (EU) št. 813/2013</w:t>
      </w:r>
      <w:r>
        <w:rPr>
          <w:rFonts w:ascii="Arial" w:hAnsi="Arial" w:cs="Arial"/>
          <w:sz w:val="16"/>
          <w:szCs w:val="16"/>
        </w:rPr>
        <w:t>)</w:t>
      </w:r>
    </w:p>
  </w:footnote>
  <w:footnote w:id="4">
    <w:p w14:paraId="4F7249B3" w14:textId="2302A13F" w:rsidR="00400BCB" w:rsidRPr="00017ABF" w:rsidRDefault="00400BCB" w:rsidP="00065E7B">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w:t>
      </w:r>
      <w:bookmarkStart w:id="21" w:name="_Hlk168462293"/>
      <w:r>
        <w:rPr>
          <w:rFonts w:ascii="Arial" w:hAnsi="Arial" w:cs="Arial"/>
          <w:sz w:val="16"/>
          <w:szCs w:val="16"/>
        </w:rPr>
        <w:t xml:space="preserve">Uredba </w:t>
      </w:r>
      <w:r w:rsidRPr="00017ABF">
        <w:rPr>
          <w:rFonts w:ascii="Arial" w:hAnsi="Arial" w:cs="Arial"/>
          <w:sz w:val="16"/>
          <w:szCs w:val="16"/>
        </w:rPr>
        <w:t>Komisije (EU) št. 1253/2014 z dne 7. julija 2014 o izvajanju Direktive 2009/125/ES Evropskega parlamenta in Sveta glede zahtev za okoljsko primerno zasnovo prezračevalnih enot (UL L 337 z dne 25. 11. 2014), zadnjič spremenjeno z Uredbo Komisije (EU) 2020/1000 z dne 9. julija 2020 o popravku nekaterih jezikovnih različic Uredbe (EU) št. 1253/2014 o izvajanju Direktive 2009/125/ES Evropskega parlamenta in Sveta glede zahtev za okoljsko primerno zasnovo prezračevalnih enot (UL L št. 221 z dne 10. 7. 2020) in popravljeno s Popravkom Uredbe Komisije (EU) št. 1253/2014 z dne 7. julija 2014 o izvajanju Direktive 2009/125/ES Evropskega parlamenta in Sveta glede zahtev za okoljsko primerno zasnovo prezračevalnih enot (UL L 337, 25.11.2014) (UL L št. 94 z dne 3. 4. 2019)</w:t>
      </w:r>
      <w:bookmarkEnd w:id="21"/>
      <w:r w:rsidRPr="00017ABF">
        <w:rPr>
          <w:rFonts w:ascii="Arial" w:hAnsi="Arial" w:cs="Arial"/>
          <w:sz w:val="16"/>
          <w:szCs w:val="16"/>
        </w:rPr>
        <w:t xml:space="preserve">: </w:t>
      </w:r>
      <w:r>
        <w:rPr>
          <w:rFonts w:ascii="Arial" w:hAnsi="Arial" w:cs="Arial"/>
          <w:sz w:val="16"/>
          <w:szCs w:val="16"/>
        </w:rPr>
        <w:t>(</w:t>
      </w:r>
      <w:r w:rsidRPr="00017ABF">
        <w:rPr>
          <w:rFonts w:ascii="Arial" w:hAnsi="Arial" w:cs="Arial"/>
          <w:sz w:val="16"/>
          <w:szCs w:val="16"/>
        </w:rPr>
        <w:t>v nadaljnjem besedilu: Uredb</w:t>
      </w:r>
      <w:r>
        <w:rPr>
          <w:rFonts w:ascii="Arial" w:hAnsi="Arial" w:cs="Arial"/>
          <w:sz w:val="16"/>
          <w:szCs w:val="16"/>
        </w:rPr>
        <w:t>a</w:t>
      </w:r>
      <w:r w:rsidRPr="00017ABF">
        <w:rPr>
          <w:rFonts w:ascii="Arial" w:hAnsi="Arial" w:cs="Arial"/>
          <w:sz w:val="16"/>
          <w:szCs w:val="16"/>
        </w:rPr>
        <w:t xml:space="preserve"> Komisije (EU) št. 1253/2014</w:t>
      </w:r>
      <w:r>
        <w:rPr>
          <w:rFonts w:ascii="Arial" w:hAnsi="Arial" w:cs="Arial"/>
          <w:sz w:val="16"/>
          <w:szCs w:val="16"/>
        </w:rPr>
        <w:t>)</w:t>
      </w:r>
    </w:p>
  </w:footnote>
  <w:footnote w:id="5">
    <w:p w14:paraId="4A0ED1F5" w14:textId="00B40621" w:rsidR="00400BCB" w:rsidRPr="00017ABF" w:rsidRDefault="00400BCB" w:rsidP="00A43673">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Delegiran</w:t>
      </w:r>
      <w:r>
        <w:rPr>
          <w:rFonts w:ascii="Arial" w:hAnsi="Arial" w:cs="Arial"/>
          <w:sz w:val="16"/>
          <w:szCs w:val="16"/>
        </w:rPr>
        <w:t>a</w:t>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št. 811/2013 z dne 18. februarja 2013 o dopolnitvi Direktive 2010/30/EU Evropskega parlamenta in Sveta glede energijskega označevanja grelnikov prostorov, kombiniranih grelnikov, kompletov grelnika prostorov, naprave za uravnavanje temperature in sončne naprave ter kompletov kombiniranega grelnika, naprave za uravnavanje temperature in sončne naprave (UL L št. 239 z dne 6. 9. 2013), nazadnje spremenjen</w:t>
      </w:r>
      <w:r>
        <w:rPr>
          <w:rFonts w:ascii="Arial" w:hAnsi="Arial" w:cs="Arial"/>
          <w:sz w:val="16"/>
          <w:szCs w:val="16"/>
        </w:rPr>
        <w:t>a</w:t>
      </w:r>
      <w:r w:rsidRPr="00017ABF">
        <w:rPr>
          <w:rFonts w:ascii="Arial" w:hAnsi="Arial" w:cs="Arial"/>
          <w:sz w:val="16"/>
          <w:szCs w:val="16"/>
        </w:rPr>
        <w:t xml:space="preserve"> z Delegirano uredbo Komisije (EU) 2017/254 z dne 30. novembra 2016 o spremembi delegiranih uredb (EU) št. 1059/2010, (EU) št. 1060/2010, (EU) št. 1061/2010, (EU) št. 1062/2010, (EU) št. 626/2011, (EU) št. 392/2012, (EU) št. 874/2012, (EU) št. 665/2013, (EU) št. 811/2013, (EU) št. 812/2013, (EU) št. 65/2014, (EU) št. 1254/2014, (EU) 2015/1094, (EU) 2015/1186 in (EU) 2015/1187 v zvezi z uporabo dovoljenih odstopanj pri postopkih preverjanja (UL L št. 38 z dne 15. 2. 2017</w:t>
      </w:r>
      <w:r>
        <w:rPr>
          <w:rFonts w:ascii="Arial" w:hAnsi="Arial" w:cs="Arial"/>
          <w:sz w:val="16"/>
          <w:szCs w:val="16"/>
        </w:rPr>
        <w:t>)</w:t>
      </w:r>
    </w:p>
  </w:footnote>
  <w:footnote w:id="6">
    <w:p w14:paraId="340F40FE" w14:textId="278BC66E" w:rsidR="00400BCB" w:rsidRPr="00017ABF" w:rsidRDefault="00400BCB" w:rsidP="00EE66B7">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Delegiran</w:t>
      </w:r>
      <w:r>
        <w:rPr>
          <w:rFonts w:ascii="Arial" w:hAnsi="Arial" w:cs="Arial"/>
          <w:sz w:val="16"/>
          <w:szCs w:val="16"/>
        </w:rPr>
        <w:t>a</w:t>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št. 1254/2014 z dne 11. julija 2014 o dopolnitvi Direktive 2010/30/EU Evropskega parlamenta in Sveta v zvezi z označevanjem stanovanjskih prezračevalnih enot z energijskimi nalepkami (UL L št. 337 z dne 25. 11. 2014), nazadnje spremenjen</w:t>
      </w:r>
      <w:r>
        <w:rPr>
          <w:rFonts w:ascii="Arial" w:hAnsi="Arial" w:cs="Arial"/>
          <w:sz w:val="16"/>
          <w:szCs w:val="16"/>
        </w:rPr>
        <w:t>a</w:t>
      </w:r>
      <w:r w:rsidRPr="00017ABF">
        <w:rPr>
          <w:rFonts w:ascii="Arial" w:hAnsi="Arial" w:cs="Arial"/>
          <w:sz w:val="16"/>
          <w:szCs w:val="16"/>
        </w:rPr>
        <w:t xml:space="preserve"> z Delegirano uredbo Komisije (EU) 2020/987 z dne 20. januarja 2020 o popravku nekaterih jezikovnih različic Delegirane uredbe (EU) št. 1254/2014 o dopolnitvi Direktive 2010/30/EU Evropskega parlamenta in Sveta v zvezi z označevanjem stanovanjskih prezračevalnih enot z energijskimi nalepkami (UL L št. 221 z dne 10. 7. 2020)</w:t>
      </w:r>
      <w:r w:rsidRPr="003B5E02">
        <w:rPr>
          <w:rFonts w:ascii="Arial" w:hAnsi="Arial" w:cs="Arial"/>
          <w:sz w:val="16"/>
          <w:szCs w:val="16"/>
        </w:rPr>
        <w:t xml:space="preserve">  </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FB4B" w14:textId="77777777" w:rsidR="00400BCB" w:rsidRDefault="00400BCB" w:rsidP="006B6008">
    <w:pPr>
      <w:pStyle w:val="Glava"/>
      <w:jc w:val="right"/>
    </w:pPr>
    <w:r>
      <w:rPr>
        <w:noProof/>
      </w:rPr>
      <w:drawing>
        <wp:anchor distT="0" distB="0" distL="114300" distR="114300" simplePos="0" relativeHeight="251658240" behindDoc="0" locked="0" layoutInCell="1" allowOverlap="1" wp14:anchorId="6B4D7BE6" wp14:editId="16970AE3">
          <wp:simplePos x="0" y="0"/>
          <wp:positionH relativeFrom="column">
            <wp:posOffset>2932430</wp:posOffset>
          </wp:positionH>
          <wp:positionV relativeFrom="paragraph">
            <wp:posOffset>-243840</wp:posOffset>
          </wp:positionV>
          <wp:extent cx="2877820" cy="873125"/>
          <wp:effectExtent l="0" t="0" r="0" b="3175"/>
          <wp:wrapTopAndBottom/>
          <wp:docPr id="5" name="Picture 4" descr="J:\PROMOCIJA\NOVA CGP EKO SKLADA IN ENSVET\Predloge Eko sklad\logo za predlo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ROMOCIJA\NOVA CGP EKO SKLADA IN ENSVET\Predloge Eko sklad\logo za predlo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697" r="10837" b="16963"/>
                  <a:stretch/>
                </pic:blipFill>
                <pic:spPr bwMode="auto">
                  <a:xfrm>
                    <a:off x="0" y="0"/>
                    <a:ext cx="2877820" cy="87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443C0B" w14:textId="77777777" w:rsidR="00400BCB" w:rsidRDefault="00400B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18C"/>
    <w:multiLevelType w:val="hybridMultilevel"/>
    <w:tmpl w:val="99D891E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F8B7974"/>
    <w:multiLevelType w:val="hybridMultilevel"/>
    <w:tmpl w:val="3D44D310"/>
    <w:lvl w:ilvl="0" w:tplc="14FA42CC">
      <w:numFmt w:val="bullet"/>
      <w:lvlText w:val="-"/>
      <w:lvlJc w:val="left"/>
      <w:pPr>
        <w:ind w:left="720" w:hanging="36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2324316"/>
    <w:multiLevelType w:val="hybridMultilevel"/>
    <w:tmpl w:val="D568A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B24DDC"/>
    <w:multiLevelType w:val="hybridMultilevel"/>
    <w:tmpl w:val="61BCE0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6D64531"/>
    <w:multiLevelType w:val="hybridMultilevel"/>
    <w:tmpl w:val="3BC42DC0"/>
    <w:lvl w:ilvl="0" w:tplc="62667BBC">
      <w:start w:val="1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C3233C"/>
    <w:multiLevelType w:val="hybridMultilevel"/>
    <w:tmpl w:val="5C4AEB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503898"/>
    <w:multiLevelType w:val="hybridMultilevel"/>
    <w:tmpl w:val="6C849914"/>
    <w:lvl w:ilvl="0" w:tplc="D5ACC1F6">
      <w:start w:val="3"/>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A109B7"/>
    <w:multiLevelType w:val="hybridMultilevel"/>
    <w:tmpl w:val="BF1292CC"/>
    <w:lvl w:ilvl="0" w:tplc="62667BBC">
      <w:start w:val="1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52D6B7A"/>
    <w:multiLevelType w:val="hybridMultilevel"/>
    <w:tmpl w:val="1050461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5417711"/>
    <w:multiLevelType w:val="hybridMultilevel"/>
    <w:tmpl w:val="61F46D00"/>
    <w:lvl w:ilvl="0" w:tplc="58F414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873881"/>
    <w:multiLevelType w:val="hybridMultilevel"/>
    <w:tmpl w:val="E5D0D8DE"/>
    <w:lvl w:ilvl="0" w:tplc="A2E6C572">
      <w:start w:val="1"/>
      <w:numFmt w:val="bullet"/>
      <w:lvlText w:val=""/>
      <w:lvlJc w:val="left"/>
      <w:pPr>
        <w:tabs>
          <w:tab w:val="left" w:pos="0"/>
        </w:tabs>
        <w:ind w:left="360" w:hanging="360"/>
      </w:pPr>
      <w:rPr>
        <w:rFonts w:ascii="Symbol" w:hAnsi="Symbol" w:hint="default"/>
      </w:rPr>
    </w:lvl>
    <w:lvl w:ilvl="1" w:tplc="FCA045F0">
      <w:start w:val="1"/>
      <w:numFmt w:val="bullet"/>
      <w:lvlText w:val="o"/>
      <w:lvlJc w:val="left"/>
      <w:pPr>
        <w:tabs>
          <w:tab w:val="left" w:pos="0"/>
        </w:tabs>
        <w:ind w:left="1080" w:hanging="360"/>
      </w:pPr>
      <w:rPr>
        <w:rFonts w:ascii="Courier New" w:hAnsi="Courier New" w:hint="default"/>
      </w:rPr>
    </w:lvl>
    <w:lvl w:ilvl="2" w:tplc="5634A50C">
      <w:start w:val="1"/>
      <w:numFmt w:val="bullet"/>
      <w:lvlText w:val=""/>
      <w:lvlJc w:val="left"/>
      <w:pPr>
        <w:tabs>
          <w:tab w:val="left" w:pos="0"/>
        </w:tabs>
        <w:ind w:left="1800" w:hanging="360"/>
      </w:pPr>
      <w:rPr>
        <w:rFonts w:ascii="Wingdings" w:hAnsi="Wingdings" w:hint="default"/>
      </w:rPr>
    </w:lvl>
    <w:lvl w:ilvl="3" w:tplc="6A026FC8">
      <w:start w:val="1"/>
      <w:numFmt w:val="bullet"/>
      <w:lvlText w:val=""/>
      <w:lvlJc w:val="left"/>
      <w:pPr>
        <w:tabs>
          <w:tab w:val="left" w:pos="0"/>
        </w:tabs>
        <w:ind w:left="2520" w:hanging="360"/>
      </w:pPr>
      <w:rPr>
        <w:rFonts w:ascii="Symbol" w:hAnsi="Symbol" w:hint="default"/>
      </w:rPr>
    </w:lvl>
    <w:lvl w:ilvl="4" w:tplc="DE1C83FC">
      <w:start w:val="1"/>
      <w:numFmt w:val="bullet"/>
      <w:lvlText w:val="o"/>
      <w:lvlJc w:val="left"/>
      <w:pPr>
        <w:tabs>
          <w:tab w:val="left" w:pos="0"/>
        </w:tabs>
        <w:ind w:left="3240" w:hanging="360"/>
      </w:pPr>
      <w:rPr>
        <w:rFonts w:ascii="Courier New" w:hAnsi="Courier New" w:hint="default"/>
      </w:rPr>
    </w:lvl>
    <w:lvl w:ilvl="5" w:tplc="DB62C052">
      <w:start w:val="1"/>
      <w:numFmt w:val="bullet"/>
      <w:lvlText w:val=""/>
      <w:lvlJc w:val="left"/>
      <w:pPr>
        <w:tabs>
          <w:tab w:val="left" w:pos="0"/>
        </w:tabs>
        <w:ind w:left="3960" w:hanging="360"/>
      </w:pPr>
      <w:rPr>
        <w:rFonts w:ascii="Wingdings" w:hAnsi="Wingdings" w:hint="default"/>
      </w:rPr>
    </w:lvl>
    <w:lvl w:ilvl="6" w:tplc="B612607E">
      <w:start w:val="1"/>
      <w:numFmt w:val="bullet"/>
      <w:lvlText w:val=""/>
      <w:lvlJc w:val="left"/>
      <w:pPr>
        <w:tabs>
          <w:tab w:val="left" w:pos="0"/>
        </w:tabs>
        <w:ind w:left="4680" w:hanging="360"/>
      </w:pPr>
      <w:rPr>
        <w:rFonts w:ascii="Symbol" w:hAnsi="Symbol" w:hint="default"/>
      </w:rPr>
    </w:lvl>
    <w:lvl w:ilvl="7" w:tplc="1B32BE6C">
      <w:start w:val="1"/>
      <w:numFmt w:val="bullet"/>
      <w:lvlText w:val="o"/>
      <w:lvlJc w:val="left"/>
      <w:pPr>
        <w:tabs>
          <w:tab w:val="left" w:pos="0"/>
        </w:tabs>
        <w:ind w:left="5400" w:hanging="360"/>
      </w:pPr>
      <w:rPr>
        <w:rFonts w:ascii="Courier New" w:hAnsi="Courier New" w:hint="default"/>
      </w:rPr>
    </w:lvl>
    <w:lvl w:ilvl="8" w:tplc="A942E746">
      <w:start w:val="1"/>
      <w:numFmt w:val="bullet"/>
      <w:lvlText w:val=""/>
      <w:lvlJc w:val="left"/>
      <w:pPr>
        <w:tabs>
          <w:tab w:val="left" w:pos="0"/>
        </w:tabs>
        <w:ind w:left="6120" w:hanging="360"/>
      </w:pPr>
      <w:rPr>
        <w:rFonts w:ascii="Wingdings" w:hAnsi="Wingdings" w:hint="default"/>
      </w:rPr>
    </w:lvl>
  </w:abstractNum>
  <w:abstractNum w:abstractNumId="11" w15:restartNumberingAfterBreak="0">
    <w:nsid w:val="273027F2"/>
    <w:multiLevelType w:val="hybridMultilevel"/>
    <w:tmpl w:val="5B0E87AE"/>
    <w:lvl w:ilvl="0" w:tplc="14FA42CC">
      <w:numFmt w:val="bullet"/>
      <w:lvlText w:val="-"/>
      <w:lvlJc w:val="left"/>
      <w:pPr>
        <w:ind w:left="720" w:hanging="360"/>
      </w:pPr>
      <w:rPr>
        <w:rFonts w:ascii="Arial" w:eastAsia="Times New Roman" w:hAnsi="Arial" w:cs="Times New Roman" w:hint="default"/>
      </w:rPr>
    </w:lvl>
    <w:lvl w:ilvl="1" w:tplc="14FA42CC">
      <w:numFmt w:val="bullet"/>
      <w:lvlText w:val="-"/>
      <w:lvlJc w:val="left"/>
      <w:pPr>
        <w:ind w:left="1440" w:hanging="360"/>
      </w:pPr>
      <w:rPr>
        <w:rFonts w:ascii="Arial" w:eastAsia="Times New Roman" w:hAnsi="Arial"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80874BA"/>
    <w:multiLevelType w:val="hybridMultilevel"/>
    <w:tmpl w:val="8618C282"/>
    <w:lvl w:ilvl="0" w:tplc="BF8AC46C">
      <w:start w:val="3"/>
      <w:numFmt w:val="upperLetter"/>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6254FA"/>
    <w:multiLevelType w:val="hybridMultilevel"/>
    <w:tmpl w:val="517EDAA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D4A220C"/>
    <w:multiLevelType w:val="hybridMultilevel"/>
    <w:tmpl w:val="D36090A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2D5728C2"/>
    <w:multiLevelType w:val="hybridMultilevel"/>
    <w:tmpl w:val="A7EA4760"/>
    <w:lvl w:ilvl="0" w:tplc="62667BBC">
      <w:start w:val="1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546657"/>
    <w:multiLevelType w:val="hybridMultilevel"/>
    <w:tmpl w:val="085C01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1012DD8"/>
    <w:multiLevelType w:val="hybridMultilevel"/>
    <w:tmpl w:val="E32CB6C2"/>
    <w:lvl w:ilvl="0" w:tplc="E9EC8B7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1D200C1"/>
    <w:multiLevelType w:val="hybridMultilevel"/>
    <w:tmpl w:val="57E8CC78"/>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9529B2"/>
    <w:multiLevelType w:val="hybridMultilevel"/>
    <w:tmpl w:val="5C349CDC"/>
    <w:lvl w:ilvl="0" w:tplc="D254567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308759D"/>
    <w:multiLevelType w:val="hybridMultilevel"/>
    <w:tmpl w:val="0F9666EA"/>
    <w:lvl w:ilvl="0" w:tplc="14FA42C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DA1971"/>
    <w:multiLevelType w:val="hybridMultilevel"/>
    <w:tmpl w:val="2144AE5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368661B5"/>
    <w:multiLevelType w:val="hybridMultilevel"/>
    <w:tmpl w:val="570A70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36E06B55"/>
    <w:multiLevelType w:val="hybridMultilevel"/>
    <w:tmpl w:val="C7C44BA0"/>
    <w:lvl w:ilvl="0" w:tplc="04240017">
      <w:start w:val="4"/>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39FD602D"/>
    <w:multiLevelType w:val="hybridMultilevel"/>
    <w:tmpl w:val="F0F0C5DA"/>
    <w:lvl w:ilvl="0" w:tplc="62667BBC">
      <w:start w:val="1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F10EED"/>
    <w:multiLevelType w:val="hybridMultilevel"/>
    <w:tmpl w:val="EA04228A"/>
    <w:lvl w:ilvl="0" w:tplc="24EE25C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D009C2"/>
    <w:multiLevelType w:val="hybridMultilevel"/>
    <w:tmpl w:val="5F8CF0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64E4EBC"/>
    <w:multiLevelType w:val="hybridMultilevel"/>
    <w:tmpl w:val="232EF038"/>
    <w:lvl w:ilvl="0" w:tplc="04240001">
      <w:start w:val="1"/>
      <w:numFmt w:val="bullet"/>
      <w:lvlText w:val=""/>
      <w:lvlJc w:val="left"/>
      <w:pPr>
        <w:tabs>
          <w:tab w:val="num" w:pos="904"/>
        </w:tabs>
        <w:ind w:left="904" w:hanging="360"/>
      </w:pPr>
      <w:rPr>
        <w:rFonts w:ascii="Symbol" w:hAnsi="Symbol" w:hint="default"/>
      </w:rPr>
    </w:lvl>
    <w:lvl w:ilvl="1" w:tplc="04240003">
      <w:start w:val="1"/>
      <w:numFmt w:val="bullet"/>
      <w:lvlText w:val="o"/>
      <w:lvlJc w:val="left"/>
      <w:pPr>
        <w:tabs>
          <w:tab w:val="num" w:pos="1984"/>
        </w:tabs>
        <w:ind w:left="1984" w:hanging="360"/>
      </w:pPr>
      <w:rPr>
        <w:rFonts w:ascii="Courier New" w:hAnsi="Courier New" w:hint="default"/>
      </w:rPr>
    </w:lvl>
    <w:lvl w:ilvl="2" w:tplc="04240005" w:tentative="1">
      <w:start w:val="1"/>
      <w:numFmt w:val="bullet"/>
      <w:lvlText w:val=""/>
      <w:lvlJc w:val="left"/>
      <w:pPr>
        <w:tabs>
          <w:tab w:val="num" w:pos="2704"/>
        </w:tabs>
        <w:ind w:left="2704" w:hanging="360"/>
      </w:pPr>
      <w:rPr>
        <w:rFonts w:ascii="Wingdings" w:hAnsi="Wingdings" w:hint="default"/>
      </w:rPr>
    </w:lvl>
    <w:lvl w:ilvl="3" w:tplc="04240001" w:tentative="1">
      <w:start w:val="1"/>
      <w:numFmt w:val="bullet"/>
      <w:lvlText w:val=""/>
      <w:lvlJc w:val="left"/>
      <w:pPr>
        <w:tabs>
          <w:tab w:val="num" w:pos="3424"/>
        </w:tabs>
        <w:ind w:left="3424" w:hanging="360"/>
      </w:pPr>
      <w:rPr>
        <w:rFonts w:ascii="Symbol" w:hAnsi="Symbol" w:hint="default"/>
      </w:rPr>
    </w:lvl>
    <w:lvl w:ilvl="4" w:tplc="04240003" w:tentative="1">
      <w:start w:val="1"/>
      <w:numFmt w:val="bullet"/>
      <w:lvlText w:val="o"/>
      <w:lvlJc w:val="left"/>
      <w:pPr>
        <w:tabs>
          <w:tab w:val="num" w:pos="4144"/>
        </w:tabs>
        <w:ind w:left="4144" w:hanging="360"/>
      </w:pPr>
      <w:rPr>
        <w:rFonts w:ascii="Courier New" w:hAnsi="Courier New" w:hint="default"/>
      </w:rPr>
    </w:lvl>
    <w:lvl w:ilvl="5" w:tplc="04240005" w:tentative="1">
      <w:start w:val="1"/>
      <w:numFmt w:val="bullet"/>
      <w:lvlText w:val=""/>
      <w:lvlJc w:val="left"/>
      <w:pPr>
        <w:tabs>
          <w:tab w:val="num" w:pos="4864"/>
        </w:tabs>
        <w:ind w:left="4864" w:hanging="360"/>
      </w:pPr>
      <w:rPr>
        <w:rFonts w:ascii="Wingdings" w:hAnsi="Wingdings" w:hint="default"/>
      </w:rPr>
    </w:lvl>
    <w:lvl w:ilvl="6" w:tplc="04240001" w:tentative="1">
      <w:start w:val="1"/>
      <w:numFmt w:val="bullet"/>
      <w:lvlText w:val=""/>
      <w:lvlJc w:val="left"/>
      <w:pPr>
        <w:tabs>
          <w:tab w:val="num" w:pos="5584"/>
        </w:tabs>
        <w:ind w:left="5584" w:hanging="360"/>
      </w:pPr>
      <w:rPr>
        <w:rFonts w:ascii="Symbol" w:hAnsi="Symbol" w:hint="default"/>
      </w:rPr>
    </w:lvl>
    <w:lvl w:ilvl="7" w:tplc="04240003" w:tentative="1">
      <w:start w:val="1"/>
      <w:numFmt w:val="bullet"/>
      <w:lvlText w:val="o"/>
      <w:lvlJc w:val="left"/>
      <w:pPr>
        <w:tabs>
          <w:tab w:val="num" w:pos="6304"/>
        </w:tabs>
        <w:ind w:left="6304" w:hanging="360"/>
      </w:pPr>
      <w:rPr>
        <w:rFonts w:ascii="Courier New" w:hAnsi="Courier New" w:hint="default"/>
      </w:rPr>
    </w:lvl>
    <w:lvl w:ilvl="8" w:tplc="04240005" w:tentative="1">
      <w:start w:val="1"/>
      <w:numFmt w:val="bullet"/>
      <w:lvlText w:val=""/>
      <w:lvlJc w:val="left"/>
      <w:pPr>
        <w:tabs>
          <w:tab w:val="num" w:pos="7024"/>
        </w:tabs>
        <w:ind w:left="7024" w:hanging="360"/>
      </w:pPr>
      <w:rPr>
        <w:rFonts w:ascii="Wingdings" w:hAnsi="Wingdings" w:hint="default"/>
      </w:rPr>
    </w:lvl>
  </w:abstractNum>
  <w:abstractNum w:abstractNumId="28" w15:restartNumberingAfterBreak="0">
    <w:nsid w:val="47315DB3"/>
    <w:multiLevelType w:val="hybridMultilevel"/>
    <w:tmpl w:val="C5BA21A6"/>
    <w:lvl w:ilvl="0" w:tplc="A8A201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A902CD6"/>
    <w:multiLevelType w:val="hybridMultilevel"/>
    <w:tmpl w:val="B7A23C66"/>
    <w:lvl w:ilvl="0" w:tplc="14FA42CC">
      <w:numFmt w:val="bullet"/>
      <w:lvlText w:val="-"/>
      <w:lvlJc w:val="left"/>
      <w:pPr>
        <w:ind w:left="720" w:hanging="360"/>
      </w:pPr>
      <w:rPr>
        <w:rFonts w:ascii="Arial" w:eastAsia="Times New Roman" w:hAnsi="Arial" w:cs="Times New Roman" w:hint="default"/>
      </w:rPr>
    </w:lvl>
    <w:lvl w:ilvl="1" w:tplc="14FA42CC">
      <w:numFmt w:val="bullet"/>
      <w:lvlText w:val="-"/>
      <w:lvlJc w:val="left"/>
      <w:pPr>
        <w:ind w:left="1440" w:hanging="360"/>
      </w:pPr>
      <w:rPr>
        <w:rFonts w:ascii="Arial" w:eastAsia="Times New Roman" w:hAnsi="Arial"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4CEA7C2D"/>
    <w:multiLevelType w:val="hybridMultilevel"/>
    <w:tmpl w:val="B82E716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D881184"/>
    <w:multiLevelType w:val="hybridMultilevel"/>
    <w:tmpl w:val="349E0632"/>
    <w:lvl w:ilvl="0" w:tplc="2496DD9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49373D"/>
    <w:multiLevelType w:val="hybridMultilevel"/>
    <w:tmpl w:val="3EB8843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6D5653A"/>
    <w:multiLevelType w:val="hybridMultilevel"/>
    <w:tmpl w:val="4254F3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ED7F28"/>
    <w:multiLevelType w:val="hybridMultilevel"/>
    <w:tmpl w:val="F59631FC"/>
    <w:lvl w:ilvl="0" w:tplc="14FA42CC">
      <w:numFmt w:val="bullet"/>
      <w:lvlText w:val="-"/>
      <w:lvlJc w:val="left"/>
      <w:pPr>
        <w:tabs>
          <w:tab w:val="num" w:pos="540"/>
        </w:tabs>
        <w:ind w:left="540" w:hanging="360"/>
      </w:pPr>
      <w:rPr>
        <w:rFonts w:ascii="Arial" w:eastAsia="Times New Roman" w:hAnsi="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5" w15:restartNumberingAfterBreak="0">
    <w:nsid w:val="5B28535E"/>
    <w:multiLevelType w:val="hybridMultilevel"/>
    <w:tmpl w:val="16FC4612"/>
    <w:lvl w:ilvl="0" w:tplc="DF44B0B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E290F9F"/>
    <w:multiLevelType w:val="hybridMultilevel"/>
    <w:tmpl w:val="D3E81C52"/>
    <w:lvl w:ilvl="0" w:tplc="35B6D40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FD487D"/>
    <w:multiLevelType w:val="hybridMultilevel"/>
    <w:tmpl w:val="52FE34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8" w15:restartNumberingAfterBreak="0">
    <w:nsid w:val="632830B7"/>
    <w:multiLevelType w:val="hybridMultilevel"/>
    <w:tmpl w:val="3EFCC4E0"/>
    <w:lvl w:ilvl="0" w:tplc="14FA42CC">
      <w:numFmt w:val="bullet"/>
      <w:lvlText w:val="-"/>
      <w:lvlJc w:val="left"/>
      <w:pPr>
        <w:tabs>
          <w:tab w:val="num" w:pos="540"/>
        </w:tabs>
        <w:ind w:left="540" w:hanging="360"/>
      </w:pPr>
      <w:rPr>
        <w:rFonts w:ascii="Arial" w:eastAsia="Times New Roman" w:hAnsi="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9" w15:restartNumberingAfterBreak="0">
    <w:nsid w:val="648A5B64"/>
    <w:multiLevelType w:val="hybridMultilevel"/>
    <w:tmpl w:val="D5189E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52C04D6"/>
    <w:multiLevelType w:val="hybridMultilevel"/>
    <w:tmpl w:val="569C27CC"/>
    <w:lvl w:ilvl="0" w:tplc="14FA42CC">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3D20DC"/>
    <w:multiLevelType w:val="hybridMultilevel"/>
    <w:tmpl w:val="0ACC7BF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65663E2F"/>
    <w:multiLevelType w:val="hybridMultilevel"/>
    <w:tmpl w:val="A06AAE3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66825FBF"/>
    <w:multiLevelType w:val="hybridMultilevel"/>
    <w:tmpl w:val="D0FC0C06"/>
    <w:lvl w:ilvl="0" w:tplc="E548BEBC">
      <w:start w:val="1"/>
      <w:numFmt w:val="upperLetter"/>
      <w:lvlText w:val="%1-"/>
      <w:lvlJc w:val="left"/>
      <w:pPr>
        <w:ind w:left="1440" w:hanging="360"/>
      </w:pPr>
      <w:rPr>
        <w:rFonts w:hint="default"/>
        <w:b/>
      </w:rPr>
    </w:lvl>
    <w:lvl w:ilvl="1" w:tplc="04240019">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4" w15:restartNumberingAfterBreak="0">
    <w:nsid w:val="6A051E3B"/>
    <w:multiLevelType w:val="hybridMultilevel"/>
    <w:tmpl w:val="D9B22A3A"/>
    <w:lvl w:ilvl="0" w:tplc="14FA42CC">
      <w:numFmt w:val="bullet"/>
      <w:lvlText w:val="-"/>
      <w:lvlJc w:val="left"/>
      <w:pPr>
        <w:ind w:left="1014" w:hanging="360"/>
      </w:pPr>
      <w:rPr>
        <w:rFonts w:ascii="Arial" w:eastAsia="Times New Roman" w:hAnsi="Arial" w:hint="default"/>
      </w:rPr>
    </w:lvl>
    <w:lvl w:ilvl="1" w:tplc="04240003" w:tentative="1">
      <w:start w:val="1"/>
      <w:numFmt w:val="bullet"/>
      <w:lvlText w:val="o"/>
      <w:lvlJc w:val="left"/>
      <w:pPr>
        <w:ind w:left="1734" w:hanging="360"/>
      </w:pPr>
      <w:rPr>
        <w:rFonts w:ascii="Courier New" w:hAnsi="Courier New" w:cs="Courier New" w:hint="default"/>
      </w:rPr>
    </w:lvl>
    <w:lvl w:ilvl="2" w:tplc="04240005" w:tentative="1">
      <w:start w:val="1"/>
      <w:numFmt w:val="bullet"/>
      <w:lvlText w:val=""/>
      <w:lvlJc w:val="left"/>
      <w:pPr>
        <w:ind w:left="2454" w:hanging="360"/>
      </w:pPr>
      <w:rPr>
        <w:rFonts w:ascii="Wingdings" w:hAnsi="Wingdings" w:hint="default"/>
      </w:rPr>
    </w:lvl>
    <w:lvl w:ilvl="3" w:tplc="04240001" w:tentative="1">
      <w:start w:val="1"/>
      <w:numFmt w:val="bullet"/>
      <w:lvlText w:val=""/>
      <w:lvlJc w:val="left"/>
      <w:pPr>
        <w:ind w:left="3174" w:hanging="360"/>
      </w:pPr>
      <w:rPr>
        <w:rFonts w:ascii="Symbol" w:hAnsi="Symbol" w:hint="default"/>
      </w:rPr>
    </w:lvl>
    <w:lvl w:ilvl="4" w:tplc="04240003" w:tentative="1">
      <w:start w:val="1"/>
      <w:numFmt w:val="bullet"/>
      <w:lvlText w:val="o"/>
      <w:lvlJc w:val="left"/>
      <w:pPr>
        <w:ind w:left="3894" w:hanging="360"/>
      </w:pPr>
      <w:rPr>
        <w:rFonts w:ascii="Courier New" w:hAnsi="Courier New" w:cs="Courier New" w:hint="default"/>
      </w:rPr>
    </w:lvl>
    <w:lvl w:ilvl="5" w:tplc="04240005" w:tentative="1">
      <w:start w:val="1"/>
      <w:numFmt w:val="bullet"/>
      <w:lvlText w:val=""/>
      <w:lvlJc w:val="left"/>
      <w:pPr>
        <w:ind w:left="4614" w:hanging="360"/>
      </w:pPr>
      <w:rPr>
        <w:rFonts w:ascii="Wingdings" w:hAnsi="Wingdings" w:hint="default"/>
      </w:rPr>
    </w:lvl>
    <w:lvl w:ilvl="6" w:tplc="04240001" w:tentative="1">
      <w:start w:val="1"/>
      <w:numFmt w:val="bullet"/>
      <w:lvlText w:val=""/>
      <w:lvlJc w:val="left"/>
      <w:pPr>
        <w:ind w:left="5334" w:hanging="360"/>
      </w:pPr>
      <w:rPr>
        <w:rFonts w:ascii="Symbol" w:hAnsi="Symbol" w:hint="default"/>
      </w:rPr>
    </w:lvl>
    <w:lvl w:ilvl="7" w:tplc="04240003" w:tentative="1">
      <w:start w:val="1"/>
      <w:numFmt w:val="bullet"/>
      <w:lvlText w:val="o"/>
      <w:lvlJc w:val="left"/>
      <w:pPr>
        <w:ind w:left="6054" w:hanging="360"/>
      </w:pPr>
      <w:rPr>
        <w:rFonts w:ascii="Courier New" w:hAnsi="Courier New" w:cs="Courier New" w:hint="default"/>
      </w:rPr>
    </w:lvl>
    <w:lvl w:ilvl="8" w:tplc="04240005" w:tentative="1">
      <w:start w:val="1"/>
      <w:numFmt w:val="bullet"/>
      <w:lvlText w:val=""/>
      <w:lvlJc w:val="left"/>
      <w:pPr>
        <w:ind w:left="6774" w:hanging="360"/>
      </w:pPr>
      <w:rPr>
        <w:rFonts w:ascii="Wingdings" w:hAnsi="Wingdings" w:hint="default"/>
      </w:rPr>
    </w:lvl>
  </w:abstractNum>
  <w:abstractNum w:abstractNumId="45" w15:restartNumberingAfterBreak="0">
    <w:nsid w:val="6B6D720B"/>
    <w:multiLevelType w:val="hybridMultilevel"/>
    <w:tmpl w:val="F98404E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BE325CF"/>
    <w:multiLevelType w:val="hybridMultilevel"/>
    <w:tmpl w:val="C7DAAC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7" w15:restartNumberingAfterBreak="0">
    <w:nsid w:val="6CEC5F69"/>
    <w:multiLevelType w:val="hybridMultilevel"/>
    <w:tmpl w:val="27622ACC"/>
    <w:lvl w:ilvl="0" w:tplc="04240001">
      <w:start w:val="1"/>
      <w:numFmt w:val="bullet"/>
      <w:lvlText w:val=""/>
      <w:lvlJc w:val="left"/>
      <w:pPr>
        <w:tabs>
          <w:tab w:val="num" w:pos="904"/>
        </w:tabs>
        <w:ind w:left="904" w:hanging="360"/>
      </w:pPr>
      <w:rPr>
        <w:rFonts w:ascii="Symbol" w:hAnsi="Symbol" w:hint="default"/>
      </w:rPr>
    </w:lvl>
    <w:lvl w:ilvl="1" w:tplc="14FA42CC">
      <w:numFmt w:val="bullet"/>
      <w:lvlText w:val="-"/>
      <w:lvlJc w:val="left"/>
      <w:pPr>
        <w:tabs>
          <w:tab w:val="num" w:pos="1984"/>
        </w:tabs>
        <w:ind w:left="1984" w:hanging="360"/>
      </w:pPr>
      <w:rPr>
        <w:rFonts w:ascii="Arial" w:eastAsia="Times New Roman" w:hAnsi="Arial" w:hint="default"/>
      </w:rPr>
    </w:lvl>
    <w:lvl w:ilvl="2" w:tplc="04240005" w:tentative="1">
      <w:start w:val="1"/>
      <w:numFmt w:val="bullet"/>
      <w:lvlText w:val=""/>
      <w:lvlJc w:val="left"/>
      <w:pPr>
        <w:tabs>
          <w:tab w:val="num" w:pos="2704"/>
        </w:tabs>
        <w:ind w:left="2704" w:hanging="360"/>
      </w:pPr>
      <w:rPr>
        <w:rFonts w:ascii="Wingdings" w:hAnsi="Wingdings" w:hint="default"/>
      </w:rPr>
    </w:lvl>
    <w:lvl w:ilvl="3" w:tplc="04240001" w:tentative="1">
      <w:start w:val="1"/>
      <w:numFmt w:val="bullet"/>
      <w:lvlText w:val=""/>
      <w:lvlJc w:val="left"/>
      <w:pPr>
        <w:tabs>
          <w:tab w:val="num" w:pos="3424"/>
        </w:tabs>
        <w:ind w:left="3424" w:hanging="360"/>
      </w:pPr>
      <w:rPr>
        <w:rFonts w:ascii="Symbol" w:hAnsi="Symbol" w:hint="default"/>
      </w:rPr>
    </w:lvl>
    <w:lvl w:ilvl="4" w:tplc="04240003" w:tentative="1">
      <w:start w:val="1"/>
      <w:numFmt w:val="bullet"/>
      <w:lvlText w:val="o"/>
      <w:lvlJc w:val="left"/>
      <w:pPr>
        <w:tabs>
          <w:tab w:val="num" w:pos="4144"/>
        </w:tabs>
        <w:ind w:left="4144" w:hanging="360"/>
      </w:pPr>
      <w:rPr>
        <w:rFonts w:ascii="Courier New" w:hAnsi="Courier New" w:hint="default"/>
      </w:rPr>
    </w:lvl>
    <w:lvl w:ilvl="5" w:tplc="04240005" w:tentative="1">
      <w:start w:val="1"/>
      <w:numFmt w:val="bullet"/>
      <w:lvlText w:val=""/>
      <w:lvlJc w:val="left"/>
      <w:pPr>
        <w:tabs>
          <w:tab w:val="num" w:pos="4864"/>
        </w:tabs>
        <w:ind w:left="4864" w:hanging="360"/>
      </w:pPr>
      <w:rPr>
        <w:rFonts w:ascii="Wingdings" w:hAnsi="Wingdings" w:hint="default"/>
      </w:rPr>
    </w:lvl>
    <w:lvl w:ilvl="6" w:tplc="04240001" w:tentative="1">
      <w:start w:val="1"/>
      <w:numFmt w:val="bullet"/>
      <w:lvlText w:val=""/>
      <w:lvlJc w:val="left"/>
      <w:pPr>
        <w:tabs>
          <w:tab w:val="num" w:pos="5584"/>
        </w:tabs>
        <w:ind w:left="5584" w:hanging="360"/>
      </w:pPr>
      <w:rPr>
        <w:rFonts w:ascii="Symbol" w:hAnsi="Symbol" w:hint="default"/>
      </w:rPr>
    </w:lvl>
    <w:lvl w:ilvl="7" w:tplc="04240003" w:tentative="1">
      <w:start w:val="1"/>
      <w:numFmt w:val="bullet"/>
      <w:lvlText w:val="o"/>
      <w:lvlJc w:val="left"/>
      <w:pPr>
        <w:tabs>
          <w:tab w:val="num" w:pos="6304"/>
        </w:tabs>
        <w:ind w:left="6304" w:hanging="360"/>
      </w:pPr>
      <w:rPr>
        <w:rFonts w:ascii="Courier New" w:hAnsi="Courier New" w:hint="default"/>
      </w:rPr>
    </w:lvl>
    <w:lvl w:ilvl="8" w:tplc="04240005" w:tentative="1">
      <w:start w:val="1"/>
      <w:numFmt w:val="bullet"/>
      <w:lvlText w:val=""/>
      <w:lvlJc w:val="left"/>
      <w:pPr>
        <w:tabs>
          <w:tab w:val="num" w:pos="7024"/>
        </w:tabs>
        <w:ind w:left="7024" w:hanging="360"/>
      </w:pPr>
      <w:rPr>
        <w:rFonts w:ascii="Wingdings" w:hAnsi="Wingdings" w:hint="default"/>
      </w:rPr>
    </w:lvl>
  </w:abstractNum>
  <w:abstractNum w:abstractNumId="48" w15:restartNumberingAfterBreak="0">
    <w:nsid w:val="70036A5A"/>
    <w:multiLevelType w:val="hybridMultilevel"/>
    <w:tmpl w:val="515CB180"/>
    <w:lvl w:ilvl="0" w:tplc="14FA42CC">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107D0D"/>
    <w:multiLevelType w:val="hybridMultilevel"/>
    <w:tmpl w:val="4976CB3C"/>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50" w15:restartNumberingAfterBreak="0">
    <w:nsid w:val="74291C86"/>
    <w:multiLevelType w:val="hybridMultilevel"/>
    <w:tmpl w:val="91608F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1" w15:restartNumberingAfterBreak="0">
    <w:nsid w:val="78733435"/>
    <w:multiLevelType w:val="multilevel"/>
    <w:tmpl w:val="CC988EBC"/>
    <w:lvl w:ilvl="0">
      <w:start w:val="1"/>
      <w:numFmt w:val="decimal"/>
      <w:pStyle w:val="Nivo2RD"/>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2" w15:restartNumberingAfterBreak="0">
    <w:nsid w:val="78A93D6B"/>
    <w:multiLevelType w:val="hybridMultilevel"/>
    <w:tmpl w:val="34089634"/>
    <w:lvl w:ilvl="0" w:tplc="8B0CAF86">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7CB80480"/>
    <w:multiLevelType w:val="hybridMultilevel"/>
    <w:tmpl w:val="3B98917A"/>
    <w:lvl w:ilvl="0" w:tplc="2AA432EE">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7EA9786C"/>
    <w:multiLevelType w:val="hybridMultilevel"/>
    <w:tmpl w:val="C32E463C"/>
    <w:lvl w:ilvl="0" w:tplc="D254567C">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8"/>
  </w:num>
  <w:num w:numId="2">
    <w:abstractNumId w:val="51"/>
  </w:num>
  <w:num w:numId="3">
    <w:abstractNumId w:val="19"/>
  </w:num>
  <w:num w:numId="4">
    <w:abstractNumId w:val="7"/>
  </w:num>
  <w:num w:numId="5">
    <w:abstractNumId w:val="40"/>
  </w:num>
  <w:num w:numId="6">
    <w:abstractNumId w:val="0"/>
  </w:num>
  <w:num w:numId="7">
    <w:abstractNumId w:val="54"/>
  </w:num>
  <w:num w:numId="8">
    <w:abstractNumId w:val="41"/>
  </w:num>
  <w:num w:numId="9">
    <w:abstractNumId w:val="42"/>
  </w:num>
  <w:num w:numId="10">
    <w:abstractNumId w:val="32"/>
  </w:num>
  <w:num w:numId="11">
    <w:abstractNumId w:val="46"/>
  </w:num>
  <w:num w:numId="12">
    <w:abstractNumId w:val="26"/>
  </w:num>
  <w:num w:numId="13">
    <w:abstractNumId w:val="37"/>
  </w:num>
  <w:num w:numId="14">
    <w:abstractNumId w:val="39"/>
  </w:num>
  <w:num w:numId="15">
    <w:abstractNumId w:val="27"/>
  </w:num>
  <w:num w:numId="16">
    <w:abstractNumId w:val="45"/>
  </w:num>
  <w:num w:numId="17">
    <w:abstractNumId w:val="6"/>
  </w:num>
  <w:num w:numId="18">
    <w:abstractNumId w:val="22"/>
  </w:num>
  <w:num w:numId="19">
    <w:abstractNumId w:val="12"/>
  </w:num>
  <w:num w:numId="20">
    <w:abstractNumId w:val="3"/>
  </w:num>
  <w:num w:numId="21">
    <w:abstractNumId w:val="52"/>
  </w:num>
  <w:num w:numId="22">
    <w:abstractNumId w:val="28"/>
  </w:num>
  <w:num w:numId="23">
    <w:abstractNumId w:val="13"/>
  </w:num>
  <w:num w:numId="24">
    <w:abstractNumId w:val="8"/>
  </w:num>
  <w:num w:numId="25">
    <w:abstractNumId w:val="30"/>
  </w:num>
  <w:num w:numId="26">
    <w:abstractNumId w:val="21"/>
  </w:num>
  <w:num w:numId="27">
    <w:abstractNumId w:val="43"/>
  </w:num>
  <w:num w:numId="28">
    <w:abstractNumId w:val="14"/>
  </w:num>
  <w:num w:numId="29">
    <w:abstractNumId w:val="47"/>
  </w:num>
  <w:num w:numId="30">
    <w:abstractNumId w:val="15"/>
  </w:num>
  <w:num w:numId="31">
    <w:abstractNumId w:val="49"/>
  </w:num>
  <w:num w:numId="32">
    <w:abstractNumId w:val="36"/>
  </w:num>
  <w:num w:numId="33">
    <w:abstractNumId w:val="1"/>
  </w:num>
  <w:num w:numId="34">
    <w:abstractNumId w:val="11"/>
  </w:num>
  <w:num w:numId="35">
    <w:abstractNumId w:val="29"/>
  </w:num>
  <w:num w:numId="36">
    <w:abstractNumId w:val="24"/>
  </w:num>
  <w:num w:numId="37">
    <w:abstractNumId w:val="34"/>
  </w:num>
  <w:num w:numId="38">
    <w:abstractNumId w:val="38"/>
  </w:num>
  <w:num w:numId="39">
    <w:abstractNumId w:val="4"/>
  </w:num>
  <w:num w:numId="40">
    <w:abstractNumId w:val="10"/>
  </w:num>
  <w:num w:numId="41">
    <w:abstractNumId w:val="50"/>
  </w:num>
  <w:num w:numId="42">
    <w:abstractNumId w:val="9"/>
  </w:num>
  <w:num w:numId="43">
    <w:abstractNumId w:val="17"/>
  </w:num>
  <w:num w:numId="44">
    <w:abstractNumId w:val="35"/>
  </w:num>
  <w:num w:numId="45">
    <w:abstractNumId w:val="5"/>
  </w:num>
  <w:num w:numId="46">
    <w:abstractNumId w:val="33"/>
  </w:num>
  <w:num w:numId="47">
    <w:abstractNumId w:val="31"/>
  </w:num>
  <w:num w:numId="48">
    <w:abstractNumId w:val="20"/>
  </w:num>
  <w:num w:numId="49">
    <w:abstractNumId w:val="44"/>
  </w:num>
  <w:num w:numId="5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16"/>
  </w:num>
  <w:num w:numId="53">
    <w:abstractNumId w:val="25"/>
  </w:num>
  <w:num w:numId="54">
    <w:abstractNumId w:val="53"/>
  </w:num>
  <w:num w:numId="55">
    <w:abstractNumId w:val="2"/>
  </w:num>
  <w:num w:numId="5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08"/>
    <w:rsid w:val="000019C7"/>
    <w:rsid w:val="00004CA4"/>
    <w:rsid w:val="00005F67"/>
    <w:rsid w:val="00006122"/>
    <w:rsid w:val="0000645D"/>
    <w:rsid w:val="00006A3A"/>
    <w:rsid w:val="00011656"/>
    <w:rsid w:val="00011B9A"/>
    <w:rsid w:val="00011BB5"/>
    <w:rsid w:val="00014BAD"/>
    <w:rsid w:val="00015F41"/>
    <w:rsid w:val="000163F3"/>
    <w:rsid w:val="00017338"/>
    <w:rsid w:val="00017ABF"/>
    <w:rsid w:val="000202FE"/>
    <w:rsid w:val="000206CE"/>
    <w:rsid w:val="00021212"/>
    <w:rsid w:val="00021276"/>
    <w:rsid w:val="00021E8A"/>
    <w:rsid w:val="00023115"/>
    <w:rsid w:val="00023D39"/>
    <w:rsid w:val="000243BE"/>
    <w:rsid w:val="00024796"/>
    <w:rsid w:val="00025922"/>
    <w:rsid w:val="00025C60"/>
    <w:rsid w:val="00030045"/>
    <w:rsid w:val="00030110"/>
    <w:rsid w:val="0003062A"/>
    <w:rsid w:val="000319C0"/>
    <w:rsid w:val="000325F8"/>
    <w:rsid w:val="0003292F"/>
    <w:rsid w:val="00032FDF"/>
    <w:rsid w:val="00033970"/>
    <w:rsid w:val="00033A44"/>
    <w:rsid w:val="00035ECC"/>
    <w:rsid w:val="0003606B"/>
    <w:rsid w:val="000363F2"/>
    <w:rsid w:val="00037669"/>
    <w:rsid w:val="00040DFD"/>
    <w:rsid w:val="00043CF0"/>
    <w:rsid w:val="00046ED9"/>
    <w:rsid w:val="00050F76"/>
    <w:rsid w:val="00051B3B"/>
    <w:rsid w:val="00051F52"/>
    <w:rsid w:val="00054124"/>
    <w:rsid w:val="000542F6"/>
    <w:rsid w:val="00054C0F"/>
    <w:rsid w:val="00055FFA"/>
    <w:rsid w:val="0005647A"/>
    <w:rsid w:val="000577E7"/>
    <w:rsid w:val="00060BF3"/>
    <w:rsid w:val="00065B00"/>
    <w:rsid w:val="00065E7B"/>
    <w:rsid w:val="00066A18"/>
    <w:rsid w:val="00066A1E"/>
    <w:rsid w:val="00067034"/>
    <w:rsid w:val="000679F4"/>
    <w:rsid w:val="00071E97"/>
    <w:rsid w:val="000807E1"/>
    <w:rsid w:val="00080A30"/>
    <w:rsid w:val="000811A6"/>
    <w:rsid w:val="000818DD"/>
    <w:rsid w:val="0008191A"/>
    <w:rsid w:val="00082788"/>
    <w:rsid w:val="00082BAB"/>
    <w:rsid w:val="00082C43"/>
    <w:rsid w:val="00082D52"/>
    <w:rsid w:val="00083355"/>
    <w:rsid w:val="00084664"/>
    <w:rsid w:val="000861BB"/>
    <w:rsid w:val="0008627D"/>
    <w:rsid w:val="00086889"/>
    <w:rsid w:val="00087023"/>
    <w:rsid w:val="000906EC"/>
    <w:rsid w:val="00091AD4"/>
    <w:rsid w:val="00092730"/>
    <w:rsid w:val="00092A20"/>
    <w:rsid w:val="00092DDF"/>
    <w:rsid w:val="00096B39"/>
    <w:rsid w:val="00096C5A"/>
    <w:rsid w:val="000975B1"/>
    <w:rsid w:val="000A0A78"/>
    <w:rsid w:val="000A136D"/>
    <w:rsid w:val="000A1E57"/>
    <w:rsid w:val="000A2112"/>
    <w:rsid w:val="000A2451"/>
    <w:rsid w:val="000A3F9A"/>
    <w:rsid w:val="000A4410"/>
    <w:rsid w:val="000A5507"/>
    <w:rsid w:val="000A627D"/>
    <w:rsid w:val="000A6965"/>
    <w:rsid w:val="000A6997"/>
    <w:rsid w:val="000B0191"/>
    <w:rsid w:val="000B038D"/>
    <w:rsid w:val="000B16B4"/>
    <w:rsid w:val="000B1BE0"/>
    <w:rsid w:val="000B32AE"/>
    <w:rsid w:val="000B4CD3"/>
    <w:rsid w:val="000B528F"/>
    <w:rsid w:val="000B5663"/>
    <w:rsid w:val="000B5F94"/>
    <w:rsid w:val="000B5FA7"/>
    <w:rsid w:val="000B7D59"/>
    <w:rsid w:val="000B7D74"/>
    <w:rsid w:val="000C3A78"/>
    <w:rsid w:val="000C43D9"/>
    <w:rsid w:val="000C5A4F"/>
    <w:rsid w:val="000C5B04"/>
    <w:rsid w:val="000C686D"/>
    <w:rsid w:val="000C6C89"/>
    <w:rsid w:val="000C74B7"/>
    <w:rsid w:val="000D07D4"/>
    <w:rsid w:val="000D098C"/>
    <w:rsid w:val="000D0FE0"/>
    <w:rsid w:val="000D3959"/>
    <w:rsid w:val="000D40F8"/>
    <w:rsid w:val="000D5FA2"/>
    <w:rsid w:val="000D7EF8"/>
    <w:rsid w:val="000E094E"/>
    <w:rsid w:val="000E29A2"/>
    <w:rsid w:val="000E3712"/>
    <w:rsid w:val="000E4C0F"/>
    <w:rsid w:val="000E548C"/>
    <w:rsid w:val="000E5799"/>
    <w:rsid w:val="000E5B9A"/>
    <w:rsid w:val="000E5C6D"/>
    <w:rsid w:val="000E66DB"/>
    <w:rsid w:val="000E7BC9"/>
    <w:rsid w:val="000F19B0"/>
    <w:rsid w:val="000F27AC"/>
    <w:rsid w:val="000F2821"/>
    <w:rsid w:val="000F45F3"/>
    <w:rsid w:val="000F6B00"/>
    <w:rsid w:val="0010347D"/>
    <w:rsid w:val="00103810"/>
    <w:rsid w:val="00104B7A"/>
    <w:rsid w:val="001077B8"/>
    <w:rsid w:val="00107880"/>
    <w:rsid w:val="00107AC2"/>
    <w:rsid w:val="001100C4"/>
    <w:rsid w:val="00110AFB"/>
    <w:rsid w:val="00112259"/>
    <w:rsid w:val="00112895"/>
    <w:rsid w:val="00112B02"/>
    <w:rsid w:val="00113A59"/>
    <w:rsid w:val="00113F89"/>
    <w:rsid w:val="00114CF3"/>
    <w:rsid w:val="0011511A"/>
    <w:rsid w:val="0011765A"/>
    <w:rsid w:val="001219D2"/>
    <w:rsid w:val="00121FF2"/>
    <w:rsid w:val="00123625"/>
    <w:rsid w:val="001238ED"/>
    <w:rsid w:val="00123BE5"/>
    <w:rsid w:val="0012450A"/>
    <w:rsid w:val="001277A0"/>
    <w:rsid w:val="00127EBF"/>
    <w:rsid w:val="001302F5"/>
    <w:rsid w:val="001311C1"/>
    <w:rsid w:val="00131C23"/>
    <w:rsid w:val="00134160"/>
    <w:rsid w:val="00135B81"/>
    <w:rsid w:val="00136E24"/>
    <w:rsid w:val="001370DA"/>
    <w:rsid w:val="00140F31"/>
    <w:rsid w:val="001449CC"/>
    <w:rsid w:val="00144D21"/>
    <w:rsid w:val="00145188"/>
    <w:rsid w:val="001452D4"/>
    <w:rsid w:val="001500F9"/>
    <w:rsid w:val="00151BC0"/>
    <w:rsid w:val="00152463"/>
    <w:rsid w:val="0015309E"/>
    <w:rsid w:val="00153BD4"/>
    <w:rsid w:val="00153D0D"/>
    <w:rsid w:val="00153DFA"/>
    <w:rsid w:val="00154496"/>
    <w:rsid w:val="001545BA"/>
    <w:rsid w:val="0015529D"/>
    <w:rsid w:val="001579B2"/>
    <w:rsid w:val="00162714"/>
    <w:rsid w:val="00163DFD"/>
    <w:rsid w:val="00165009"/>
    <w:rsid w:val="0016526C"/>
    <w:rsid w:val="00165DE7"/>
    <w:rsid w:val="00167B2E"/>
    <w:rsid w:val="00167CFC"/>
    <w:rsid w:val="00170D6A"/>
    <w:rsid w:val="001738CA"/>
    <w:rsid w:val="00176E60"/>
    <w:rsid w:val="00176F77"/>
    <w:rsid w:val="0017702D"/>
    <w:rsid w:val="00177281"/>
    <w:rsid w:val="00177430"/>
    <w:rsid w:val="001774E5"/>
    <w:rsid w:val="00181D56"/>
    <w:rsid w:val="00181FEE"/>
    <w:rsid w:val="00182F0C"/>
    <w:rsid w:val="001842A4"/>
    <w:rsid w:val="00186235"/>
    <w:rsid w:val="001905CE"/>
    <w:rsid w:val="001908EC"/>
    <w:rsid w:val="00191760"/>
    <w:rsid w:val="0019279F"/>
    <w:rsid w:val="00193E9D"/>
    <w:rsid w:val="001940D3"/>
    <w:rsid w:val="001942CC"/>
    <w:rsid w:val="00194523"/>
    <w:rsid w:val="001948F5"/>
    <w:rsid w:val="00196477"/>
    <w:rsid w:val="00196578"/>
    <w:rsid w:val="00196E9C"/>
    <w:rsid w:val="00197051"/>
    <w:rsid w:val="0019743D"/>
    <w:rsid w:val="001975A8"/>
    <w:rsid w:val="001A0B86"/>
    <w:rsid w:val="001A15CE"/>
    <w:rsid w:val="001A17BC"/>
    <w:rsid w:val="001A1852"/>
    <w:rsid w:val="001A6601"/>
    <w:rsid w:val="001A6707"/>
    <w:rsid w:val="001A683C"/>
    <w:rsid w:val="001A7470"/>
    <w:rsid w:val="001A7956"/>
    <w:rsid w:val="001B1723"/>
    <w:rsid w:val="001B22CC"/>
    <w:rsid w:val="001B5079"/>
    <w:rsid w:val="001B50F3"/>
    <w:rsid w:val="001B645A"/>
    <w:rsid w:val="001B65F0"/>
    <w:rsid w:val="001B718C"/>
    <w:rsid w:val="001C102B"/>
    <w:rsid w:val="001C2F76"/>
    <w:rsid w:val="001C3EAA"/>
    <w:rsid w:val="001C4A32"/>
    <w:rsid w:val="001C4D5E"/>
    <w:rsid w:val="001C61AE"/>
    <w:rsid w:val="001C6D89"/>
    <w:rsid w:val="001C7920"/>
    <w:rsid w:val="001D00A4"/>
    <w:rsid w:val="001D1204"/>
    <w:rsid w:val="001D143D"/>
    <w:rsid w:val="001D32FA"/>
    <w:rsid w:val="001D50D0"/>
    <w:rsid w:val="001D519F"/>
    <w:rsid w:val="001D51E0"/>
    <w:rsid w:val="001D642D"/>
    <w:rsid w:val="001D6904"/>
    <w:rsid w:val="001D7B24"/>
    <w:rsid w:val="001E1E7E"/>
    <w:rsid w:val="001E1EBD"/>
    <w:rsid w:val="001E2252"/>
    <w:rsid w:val="001E51F7"/>
    <w:rsid w:val="001E58F3"/>
    <w:rsid w:val="001E5C77"/>
    <w:rsid w:val="001E71F0"/>
    <w:rsid w:val="001E73C0"/>
    <w:rsid w:val="001F12AF"/>
    <w:rsid w:val="001F291D"/>
    <w:rsid w:val="001F2C0C"/>
    <w:rsid w:val="001F5DAE"/>
    <w:rsid w:val="001F74F3"/>
    <w:rsid w:val="001F76BE"/>
    <w:rsid w:val="002011B3"/>
    <w:rsid w:val="00201465"/>
    <w:rsid w:val="002017F2"/>
    <w:rsid w:val="00202765"/>
    <w:rsid w:val="002044E6"/>
    <w:rsid w:val="00204EB5"/>
    <w:rsid w:val="00205235"/>
    <w:rsid w:val="0020574B"/>
    <w:rsid w:val="00205FB5"/>
    <w:rsid w:val="0020712B"/>
    <w:rsid w:val="00210434"/>
    <w:rsid w:val="00210896"/>
    <w:rsid w:val="00210A09"/>
    <w:rsid w:val="00213B3A"/>
    <w:rsid w:val="00215075"/>
    <w:rsid w:val="0021512C"/>
    <w:rsid w:val="002152A9"/>
    <w:rsid w:val="00220A2B"/>
    <w:rsid w:val="0022148A"/>
    <w:rsid w:val="002221EE"/>
    <w:rsid w:val="00223D32"/>
    <w:rsid w:val="00224403"/>
    <w:rsid w:val="002245D3"/>
    <w:rsid w:val="00226A99"/>
    <w:rsid w:val="00226FB0"/>
    <w:rsid w:val="00231C90"/>
    <w:rsid w:val="00232E70"/>
    <w:rsid w:val="00234D1F"/>
    <w:rsid w:val="002361BA"/>
    <w:rsid w:val="00236511"/>
    <w:rsid w:val="00236E48"/>
    <w:rsid w:val="002407DF"/>
    <w:rsid w:val="00240BBE"/>
    <w:rsid w:val="002414AA"/>
    <w:rsid w:val="002449AA"/>
    <w:rsid w:val="00245889"/>
    <w:rsid w:val="0024609E"/>
    <w:rsid w:val="00246A66"/>
    <w:rsid w:val="00251EA2"/>
    <w:rsid w:val="00252037"/>
    <w:rsid w:val="00252CEF"/>
    <w:rsid w:val="00253CB4"/>
    <w:rsid w:val="00253F22"/>
    <w:rsid w:val="002579F4"/>
    <w:rsid w:val="00260143"/>
    <w:rsid w:val="00260759"/>
    <w:rsid w:val="002613AD"/>
    <w:rsid w:val="00261B50"/>
    <w:rsid w:val="0026290B"/>
    <w:rsid w:val="00262C7E"/>
    <w:rsid w:val="002635A5"/>
    <w:rsid w:val="00265C11"/>
    <w:rsid w:val="002675D4"/>
    <w:rsid w:val="00267999"/>
    <w:rsid w:val="002709EB"/>
    <w:rsid w:val="00270F7F"/>
    <w:rsid w:val="002714EA"/>
    <w:rsid w:val="00272A10"/>
    <w:rsid w:val="002738C9"/>
    <w:rsid w:val="00273CE3"/>
    <w:rsid w:val="0027499A"/>
    <w:rsid w:val="00274A8D"/>
    <w:rsid w:val="00275117"/>
    <w:rsid w:val="0027591E"/>
    <w:rsid w:val="0027682E"/>
    <w:rsid w:val="00276929"/>
    <w:rsid w:val="00276D74"/>
    <w:rsid w:val="00280611"/>
    <w:rsid w:val="00281C99"/>
    <w:rsid w:val="002851BF"/>
    <w:rsid w:val="00285551"/>
    <w:rsid w:val="002859A9"/>
    <w:rsid w:val="002867B2"/>
    <w:rsid w:val="002870FB"/>
    <w:rsid w:val="00287753"/>
    <w:rsid w:val="00287F2C"/>
    <w:rsid w:val="00290777"/>
    <w:rsid w:val="00293292"/>
    <w:rsid w:val="00293EE2"/>
    <w:rsid w:val="00295580"/>
    <w:rsid w:val="00295FAC"/>
    <w:rsid w:val="00296847"/>
    <w:rsid w:val="00296A60"/>
    <w:rsid w:val="00297088"/>
    <w:rsid w:val="002A0D34"/>
    <w:rsid w:val="002A1186"/>
    <w:rsid w:val="002A1FF4"/>
    <w:rsid w:val="002A2342"/>
    <w:rsid w:val="002A3262"/>
    <w:rsid w:val="002A3892"/>
    <w:rsid w:val="002A53B9"/>
    <w:rsid w:val="002A60F6"/>
    <w:rsid w:val="002A6118"/>
    <w:rsid w:val="002B013F"/>
    <w:rsid w:val="002B0571"/>
    <w:rsid w:val="002B2E7B"/>
    <w:rsid w:val="002B3297"/>
    <w:rsid w:val="002B377C"/>
    <w:rsid w:val="002B3A7D"/>
    <w:rsid w:val="002B5603"/>
    <w:rsid w:val="002B5E42"/>
    <w:rsid w:val="002B61F5"/>
    <w:rsid w:val="002B6B9A"/>
    <w:rsid w:val="002B6BA6"/>
    <w:rsid w:val="002C08C2"/>
    <w:rsid w:val="002C1ABE"/>
    <w:rsid w:val="002C1ACA"/>
    <w:rsid w:val="002C39D0"/>
    <w:rsid w:val="002C7A02"/>
    <w:rsid w:val="002D0722"/>
    <w:rsid w:val="002D111A"/>
    <w:rsid w:val="002D1C95"/>
    <w:rsid w:val="002D1EB9"/>
    <w:rsid w:val="002D2551"/>
    <w:rsid w:val="002D3718"/>
    <w:rsid w:val="002D4963"/>
    <w:rsid w:val="002D49C2"/>
    <w:rsid w:val="002D5677"/>
    <w:rsid w:val="002D6705"/>
    <w:rsid w:val="002D68CC"/>
    <w:rsid w:val="002E256F"/>
    <w:rsid w:val="002E2785"/>
    <w:rsid w:val="002E5136"/>
    <w:rsid w:val="002E660C"/>
    <w:rsid w:val="002E6851"/>
    <w:rsid w:val="002F12C8"/>
    <w:rsid w:val="002F45CA"/>
    <w:rsid w:val="002F7D7B"/>
    <w:rsid w:val="003027E1"/>
    <w:rsid w:val="00303C4A"/>
    <w:rsid w:val="003044F3"/>
    <w:rsid w:val="003046A2"/>
    <w:rsid w:val="00304BCF"/>
    <w:rsid w:val="00306C89"/>
    <w:rsid w:val="00306D3B"/>
    <w:rsid w:val="00307141"/>
    <w:rsid w:val="00310842"/>
    <w:rsid w:val="00312411"/>
    <w:rsid w:val="003128CA"/>
    <w:rsid w:val="00312A35"/>
    <w:rsid w:val="00312D63"/>
    <w:rsid w:val="003136E0"/>
    <w:rsid w:val="003144C1"/>
    <w:rsid w:val="00320622"/>
    <w:rsid w:val="00320709"/>
    <w:rsid w:val="003211DD"/>
    <w:rsid w:val="003222E7"/>
    <w:rsid w:val="00322CB1"/>
    <w:rsid w:val="00323359"/>
    <w:rsid w:val="0032356A"/>
    <w:rsid w:val="00324AFC"/>
    <w:rsid w:val="003268C8"/>
    <w:rsid w:val="00326F1B"/>
    <w:rsid w:val="0032772C"/>
    <w:rsid w:val="0032784F"/>
    <w:rsid w:val="003315F2"/>
    <w:rsid w:val="00331E1A"/>
    <w:rsid w:val="003320D1"/>
    <w:rsid w:val="0033336D"/>
    <w:rsid w:val="003353F2"/>
    <w:rsid w:val="003402F2"/>
    <w:rsid w:val="0034185F"/>
    <w:rsid w:val="00345C66"/>
    <w:rsid w:val="00345EFA"/>
    <w:rsid w:val="003476A6"/>
    <w:rsid w:val="0035101B"/>
    <w:rsid w:val="003513C7"/>
    <w:rsid w:val="003517DA"/>
    <w:rsid w:val="00353BD7"/>
    <w:rsid w:val="00354096"/>
    <w:rsid w:val="003540A3"/>
    <w:rsid w:val="00355555"/>
    <w:rsid w:val="00355E0B"/>
    <w:rsid w:val="00355E7A"/>
    <w:rsid w:val="00356C77"/>
    <w:rsid w:val="00357AA1"/>
    <w:rsid w:val="003612BE"/>
    <w:rsid w:val="00361844"/>
    <w:rsid w:val="00361C7A"/>
    <w:rsid w:val="0036284D"/>
    <w:rsid w:val="00362A76"/>
    <w:rsid w:val="003636EC"/>
    <w:rsid w:val="003658B7"/>
    <w:rsid w:val="00366C51"/>
    <w:rsid w:val="0036745D"/>
    <w:rsid w:val="0036745E"/>
    <w:rsid w:val="0037220B"/>
    <w:rsid w:val="00372427"/>
    <w:rsid w:val="00372C3A"/>
    <w:rsid w:val="00374D4B"/>
    <w:rsid w:val="00375A13"/>
    <w:rsid w:val="003761E4"/>
    <w:rsid w:val="00377190"/>
    <w:rsid w:val="003778D4"/>
    <w:rsid w:val="00377BBB"/>
    <w:rsid w:val="00382CE3"/>
    <w:rsid w:val="00383A79"/>
    <w:rsid w:val="00383B1B"/>
    <w:rsid w:val="00383C26"/>
    <w:rsid w:val="00384BF6"/>
    <w:rsid w:val="003855DB"/>
    <w:rsid w:val="00385EC6"/>
    <w:rsid w:val="00386788"/>
    <w:rsid w:val="003921E8"/>
    <w:rsid w:val="00394145"/>
    <w:rsid w:val="003944E2"/>
    <w:rsid w:val="00394633"/>
    <w:rsid w:val="0039597A"/>
    <w:rsid w:val="00396635"/>
    <w:rsid w:val="003967BB"/>
    <w:rsid w:val="00397E1F"/>
    <w:rsid w:val="003A0567"/>
    <w:rsid w:val="003A061F"/>
    <w:rsid w:val="003A09D3"/>
    <w:rsid w:val="003A1716"/>
    <w:rsid w:val="003A18C3"/>
    <w:rsid w:val="003A1BE0"/>
    <w:rsid w:val="003A1D84"/>
    <w:rsid w:val="003A2DBD"/>
    <w:rsid w:val="003A4848"/>
    <w:rsid w:val="003A4DF5"/>
    <w:rsid w:val="003A7AAE"/>
    <w:rsid w:val="003B1292"/>
    <w:rsid w:val="003B18FD"/>
    <w:rsid w:val="003B1CCD"/>
    <w:rsid w:val="003B2F4E"/>
    <w:rsid w:val="003B5ACE"/>
    <w:rsid w:val="003B5E02"/>
    <w:rsid w:val="003B7282"/>
    <w:rsid w:val="003C0102"/>
    <w:rsid w:val="003C426B"/>
    <w:rsid w:val="003C7811"/>
    <w:rsid w:val="003D35CE"/>
    <w:rsid w:val="003D3EFE"/>
    <w:rsid w:val="003D4CF8"/>
    <w:rsid w:val="003D518C"/>
    <w:rsid w:val="003D5464"/>
    <w:rsid w:val="003D5A6B"/>
    <w:rsid w:val="003D6719"/>
    <w:rsid w:val="003D67EE"/>
    <w:rsid w:val="003D7A7A"/>
    <w:rsid w:val="003E1124"/>
    <w:rsid w:val="003E18A0"/>
    <w:rsid w:val="003E278B"/>
    <w:rsid w:val="003E3D39"/>
    <w:rsid w:val="003E52BC"/>
    <w:rsid w:val="003E56D6"/>
    <w:rsid w:val="003F0F03"/>
    <w:rsid w:val="003F1FB6"/>
    <w:rsid w:val="003F210D"/>
    <w:rsid w:val="003F25BE"/>
    <w:rsid w:val="003F33AA"/>
    <w:rsid w:val="003F46EC"/>
    <w:rsid w:val="003F4EF7"/>
    <w:rsid w:val="003F56E5"/>
    <w:rsid w:val="003F5A3A"/>
    <w:rsid w:val="003F5CB1"/>
    <w:rsid w:val="00400BCB"/>
    <w:rsid w:val="00400EE2"/>
    <w:rsid w:val="00402AEF"/>
    <w:rsid w:val="00404122"/>
    <w:rsid w:val="00405EAC"/>
    <w:rsid w:val="0040600A"/>
    <w:rsid w:val="00412272"/>
    <w:rsid w:val="00414B8D"/>
    <w:rsid w:val="004167E4"/>
    <w:rsid w:val="00416A97"/>
    <w:rsid w:val="00416EE2"/>
    <w:rsid w:val="0041765C"/>
    <w:rsid w:val="00420BA6"/>
    <w:rsid w:val="00421CDB"/>
    <w:rsid w:val="00422586"/>
    <w:rsid w:val="00423272"/>
    <w:rsid w:val="00423850"/>
    <w:rsid w:val="00424D8A"/>
    <w:rsid w:val="00425635"/>
    <w:rsid w:val="004264DD"/>
    <w:rsid w:val="00427A97"/>
    <w:rsid w:val="004309DB"/>
    <w:rsid w:val="00431261"/>
    <w:rsid w:val="0043143C"/>
    <w:rsid w:val="00431DEC"/>
    <w:rsid w:val="0043285D"/>
    <w:rsid w:val="00432B82"/>
    <w:rsid w:val="00437CC3"/>
    <w:rsid w:val="00437D02"/>
    <w:rsid w:val="00440C11"/>
    <w:rsid w:val="00441038"/>
    <w:rsid w:val="004422B6"/>
    <w:rsid w:val="00442EC4"/>
    <w:rsid w:val="00443E71"/>
    <w:rsid w:val="00444F81"/>
    <w:rsid w:val="00451750"/>
    <w:rsid w:val="00451D8B"/>
    <w:rsid w:val="00452C63"/>
    <w:rsid w:val="00452E01"/>
    <w:rsid w:val="00453B9A"/>
    <w:rsid w:val="004547EE"/>
    <w:rsid w:val="00454D30"/>
    <w:rsid w:val="0045576B"/>
    <w:rsid w:val="00455842"/>
    <w:rsid w:val="00456224"/>
    <w:rsid w:val="00456747"/>
    <w:rsid w:val="0045777E"/>
    <w:rsid w:val="004607E4"/>
    <w:rsid w:val="00462878"/>
    <w:rsid w:val="00463300"/>
    <w:rsid w:val="0046394A"/>
    <w:rsid w:val="00463BA1"/>
    <w:rsid w:val="00463EC4"/>
    <w:rsid w:val="004654E8"/>
    <w:rsid w:val="00465674"/>
    <w:rsid w:val="00467799"/>
    <w:rsid w:val="00467F5F"/>
    <w:rsid w:val="004701AD"/>
    <w:rsid w:val="004704E6"/>
    <w:rsid w:val="004706A8"/>
    <w:rsid w:val="00472E0B"/>
    <w:rsid w:val="00473295"/>
    <w:rsid w:val="004737FE"/>
    <w:rsid w:val="00473919"/>
    <w:rsid w:val="0047391D"/>
    <w:rsid w:val="004766AC"/>
    <w:rsid w:val="004773AA"/>
    <w:rsid w:val="0048010B"/>
    <w:rsid w:val="00480F17"/>
    <w:rsid w:val="00481FCF"/>
    <w:rsid w:val="00482F91"/>
    <w:rsid w:val="00484FC0"/>
    <w:rsid w:val="00486662"/>
    <w:rsid w:val="0048675F"/>
    <w:rsid w:val="0048682A"/>
    <w:rsid w:val="0048775F"/>
    <w:rsid w:val="00490B24"/>
    <w:rsid w:val="0049215C"/>
    <w:rsid w:val="004924B7"/>
    <w:rsid w:val="0049312B"/>
    <w:rsid w:val="0049337C"/>
    <w:rsid w:val="00495510"/>
    <w:rsid w:val="00497222"/>
    <w:rsid w:val="00497453"/>
    <w:rsid w:val="00497624"/>
    <w:rsid w:val="00497790"/>
    <w:rsid w:val="004A2B1E"/>
    <w:rsid w:val="004A2CC8"/>
    <w:rsid w:val="004A3048"/>
    <w:rsid w:val="004A3EF5"/>
    <w:rsid w:val="004A4DAF"/>
    <w:rsid w:val="004B0AA5"/>
    <w:rsid w:val="004B0E3D"/>
    <w:rsid w:val="004B1655"/>
    <w:rsid w:val="004B3F14"/>
    <w:rsid w:val="004B431E"/>
    <w:rsid w:val="004B441C"/>
    <w:rsid w:val="004B4993"/>
    <w:rsid w:val="004B53E8"/>
    <w:rsid w:val="004B53EB"/>
    <w:rsid w:val="004B717E"/>
    <w:rsid w:val="004C03BD"/>
    <w:rsid w:val="004C125B"/>
    <w:rsid w:val="004C13BA"/>
    <w:rsid w:val="004C524A"/>
    <w:rsid w:val="004C673E"/>
    <w:rsid w:val="004C7783"/>
    <w:rsid w:val="004D0270"/>
    <w:rsid w:val="004D1260"/>
    <w:rsid w:val="004D1F38"/>
    <w:rsid w:val="004D4E13"/>
    <w:rsid w:val="004D61C0"/>
    <w:rsid w:val="004D6B00"/>
    <w:rsid w:val="004D70FF"/>
    <w:rsid w:val="004D73B1"/>
    <w:rsid w:val="004D7CA2"/>
    <w:rsid w:val="004D7F73"/>
    <w:rsid w:val="004E0E7B"/>
    <w:rsid w:val="004E14AA"/>
    <w:rsid w:val="004E17A4"/>
    <w:rsid w:val="004E2737"/>
    <w:rsid w:val="004E3157"/>
    <w:rsid w:val="004E4B22"/>
    <w:rsid w:val="004E4B5F"/>
    <w:rsid w:val="004E7135"/>
    <w:rsid w:val="004E7FF6"/>
    <w:rsid w:val="004F1512"/>
    <w:rsid w:val="004F2121"/>
    <w:rsid w:val="004F487B"/>
    <w:rsid w:val="004F49D1"/>
    <w:rsid w:val="004F4B7C"/>
    <w:rsid w:val="004F585E"/>
    <w:rsid w:val="004F6B82"/>
    <w:rsid w:val="004F70CC"/>
    <w:rsid w:val="004F76C8"/>
    <w:rsid w:val="004F791D"/>
    <w:rsid w:val="004F7CB8"/>
    <w:rsid w:val="005023E3"/>
    <w:rsid w:val="005047D7"/>
    <w:rsid w:val="00504AFE"/>
    <w:rsid w:val="0050567A"/>
    <w:rsid w:val="00506AE3"/>
    <w:rsid w:val="00507C35"/>
    <w:rsid w:val="00510F6A"/>
    <w:rsid w:val="00512018"/>
    <w:rsid w:val="00512B48"/>
    <w:rsid w:val="00514D4F"/>
    <w:rsid w:val="0051529E"/>
    <w:rsid w:val="0051634E"/>
    <w:rsid w:val="00517492"/>
    <w:rsid w:val="005174D6"/>
    <w:rsid w:val="00517B19"/>
    <w:rsid w:val="005209E5"/>
    <w:rsid w:val="005226E2"/>
    <w:rsid w:val="00524289"/>
    <w:rsid w:val="00525ADA"/>
    <w:rsid w:val="00527C11"/>
    <w:rsid w:val="0053139A"/>
    <w:rsid w:val="0053355D"/>
    <w:rsid w:val="00533C7E"/>
    <w:rsid w:val="00536066"/>
    <w:rsid w:val="00537593"/>
    <w:rsid w:val="00540F86"/>
    <w:rsid w:val="00541596"/>
    <w:rsid w:val="00541B12"/>
    <w:rsid w:val="00541DA1"/>
    <w:rsid w:val="00543EDE"/>
    <w:rsid w:val="00544AA8"/>
    <w:rsid w:val="00545704"/>
    <w:rsid w:val="00546279"/>
    <w:rsid w:val="0054726F"/>
    <w:rsid w:val="0054785B"/>
    <w:rsid w:val="00547BB1"/>
    <w:rsid w:val="0055198A"/>
    <w:rsid w:val="00552BDF"/>
    <w:rsid w:val="00554DD4"/>
    <w:rsid w:val="005562F1"/>
    <w:rsid w:val="0055664C"/>
    <w:rsid w:val="0055712B"/>
    <w:rsid w:val="00557B1C"/>
    <w:rsid w:val="00560962"/>
    <w:rsid w:val="005609ED"/>
    <w:rsid w:val="005625B2"/>
    <w:rsid w:val="00562B66"/>
    <w:rsid w:val="0056332A"/>
    <w:rsid w:val="00563A71"/>
    <w:rsid w:val="00563C6B"/>
    <w:rsid w:val="005652E3"/>
    <w:rsid w:val="0056582D"/>
    <w:rsid w:val="00565940"/>
    <w:rsid w:val="00565DCA"/>
    <w:rsid w:val="00566C2E"/>
    <w:rsid w:val="005675B0"/>
    <w:rsid w:val="005675E8"/>
    <w:rsid w:val="00567E54"/>
    <w:rsid w:val="00571877"/>
    <w:rsid w:val="005728F6"/>
    <w:rsid w:val="005736BB"/>
    <w:rsid w:val="00573A78"/>
    <w:rsid w:val="00573B19"/>
    <w:rsid w:val="005744CF"/>
    <w:rsid w:val="0057572C"/>
    <w:rsid w:val="0057726D"/>
    <w:rsid w:val="00580977"/>
    <w:rsid w:val="00580A5A"/>
    <w:rsid w:val="00580CA8"/>
    <w:rsid w:val="00581DD3"/>
    <w:rsid w:val="0058596B"/>
    <w:rsid w:val="00585B11"/>
    <w:rsid w:val="00585D2A"/>
    <w:rsid w:val="00586169"/>
    <w:rsid w:val="0058759F"/>
    <w:rsid w:val="00587BAB"/>
    <w:rsid w:val="0059049E"/>
    <w:rsid w:val="00590F23"/>
    <w:rsid w:val="00591009"/>
    <w:rsid w:val="005912DA"/>
    <w:rsid w:val="0059149F"/>
    <w:rsid w:val="00591517"/>
    <w:rsid w:val="005929BD"/>
    <w:rsid w:val="00592ECA"/>
    <w:rsid w:val="00594F9F"/>
    <w:rsid w:val="0059681A"/>
    <w:rsid w:val="005975C3"/>
    <w:rsid w:val="005A058E"/>
    <w:rsid w:val="005A1E1C"/>
    <w:rsid w:val="005A220A"/>
    <w:rsid w:val="005A2346"/>
    <w:rsid w:val="005A2651"/>
    <w:rsid w:val="005A3E68"/>
    <w:rsid w:val="005A5866"/>
    <w:rsid w:val="005A5B80"/>
    <w:rsid w:val="005A5F66"/>
    <w:rsid w:val="005B0A5C"/>
    <w:rsid w:val="005B3538"/>
    <w:rsid w:val="005B436A"/>
    <w:rsid w:val="005B4604"/>
    <w:rsid w:val="005B5CBC"/>
    <w:rsid w:val="005B5FA1"/>
    <w:rsid w:val="005B6079"/>
    <w:rsid w:val="005B66FD"/>
    <w:rsid w:val="005B6AD7"/>
    <w:rsid w:val="005B7284"/>
    <w:rsid w:val="005B73B9"/>
    <w:rsid w:val="005C212A"/>
    <w:rsid w:val="005C2D08"/>
    <w:rsid w:val="005C3F27"/>
    <w:rsid w:val="005C42E5"/>
    <w:rsid w:val="005C502B"/>
    <w:rsid w:val="005C536E"/>
    <w:rsid w:val="005D0F51"/>
    <w:rsid w:val="005D1309"/>
    <w:rsid w:val="005D1F93"/>
    <w:rsid w:val="005D2159"/>
    <w:rsid w:val="005D2FB9"/>
    <w:rsid w:val="005D3C14"/>
    <w:rsid w:val="005D3E89"/>
    <w:rsid w:val="005D4BE0"/>
    <w:rsid w:val="005D5AF2"/>
    <w:rsid w:val="005D5F97"/>
    <w:rsid w:val="005E2828"/>
    <w:rsid w:val="005E2942"/>
    <w:rsid w:val="005E398A"/>
    <w:rsid w:val="005E5AF6"/>
    <w:rsid w:val="005E605D"/>
    <w:rsid w:val="005E655B"/>
    <w:rsid w:val="005E7A38"/>
    <w:rsid w:val="005F03B5"/>
    <w:rsid w:val="005F2118"/>
    <w:rsid w:val="005F2576"/>
    <w:rsid w:val="005F4283"/>
    <w:rsid w:val="005F64B2"/>
    <w:rsid w:val="005F6F7C"/>
    <w:rsid w:val="005F7299"/>
    <w:rsid w:val="005F766D"/>
    <w:rsid w:val="006027B5"/>
    <w:rsid w:val="00602CE2"/>
    <w:rsid w:val="00602F8D"/>
    <w:rsid w:val="00603231"/>
    <w:rsid w:val="0060334C"/>
    <w:rsid w:val="00603A79"/>
    <w:rsid w:val="00603CCC"/>
    <w:rsid w:val="0060447E"/>
    <w:rsid w:val="00604B15"/>
    <w:rsid w:val="00605A72"/>
    <w:rsid w:val="00606BA5"/>
    <w:rsid w:val="006070CE"/>
    <w:rsid w:val="00610100"/>
    <w:rsid w:val="006101EA"/>
    <w:rsid w:val="00610B5D"/>
    <w:rsid w:val="00611A29"/>
    <w:rsid w:val="00612232"/>
    <w:rsid w:val="006122B2"/>
    <w:rsid w:val="00612BF7"/>
    <w:rsid w:val="00614D7E"/>
    <w:rsid w:val="006150E8"/>
    <w:rsid w:val="006168D8"/>
    <w:rsid w:val="00616B14"/>
    <w:rsid w:val="00616E11"/>
    <w:rsid w:val="0061741A"/>
    <w:rsid w:val="00617883"/>
    <w:rsid w:val="00617EC5"/>
    <w:rsid w:val="0062123D"/>
    <w:rsid w:val="00621DED"/>
    <w:rsid w:val="006222FD"/>
    <w:rsid w:val="006229C5"/>
    <w:rsid w:val="00624A36"/>
    <w:rsid w:val="00625096"/>
    <w:rsid w:val="00626810"/>
    <w:rsid w:val="00627018"/>
    <w:rsid w:val="00627900"/>
    <w:rsid w:val="00630621"/>
    <w:rsid w:val="00631469"/>
    <w:rsid w:val="00631D56"/>
    <w:rsid w:val="006333E4"/>
    <w:rsid w:val="00633EC2"/>
    <w:rsid w:val="00635CC8"/>
    <w:rsid w:val="0063794D"/>
    <w:rsid w:val="00641E09"/>
    <w:rsid w:val="00642749"/>
    <w:rsid w:val="00643901"/>
    <w:rsid w:val="00644C36"/>
    <w:rsid w:val="00645462"/>
    <w:rsid w:val="006468D7"/>
    <w:rsid w:val="00646D67"/>
    <w:rsid w:val="00646F95"/>
    <w:rsid w:val="00650608"/>
    <w:rsid w:val="00650796"/>
    <w:rsid w:val="00650BAB"/>
    <w:rsid w:val="00652674"/>
    <w:rsid w:val="00652FEC"/>
    <w:rsid w:val="006547AA"/>
    <w:rsid w:val="006555E5"/>
    <w:rsid w:val="006557DC"/>
    <w:rsid w:val="00655DBF"/>
    <w:rsid w:val="006561D2"/>
    <w:rsid w:val="006562FE"/>
    <w:rsid w:val="00656DAA"/>
    <w:rsid w:val="00657263"/>
    <w:rsid w:val="00661093"/>
    <w:rsid w:val="00661C67"/>
    <w:rsid w:val="006625C6"/>
    <w:rsid w:val="00662C00"/>
    <w:rsid w:val="00664572"/>
    <w:rsid w:val="00664E9D"/>
    <w:rsid w:val="00664F74"/>
    <w:rsid w:val="00667245"/>
    <w:rsid w:val="00671273"/>
    <w:rsid w:val="00671ACB"/>
    <w:rsid w:val="006722A0"/>
    <w:rsid w:val="00672588"/>
    <w:rsid w:val="00673239"/>
    <w:rsid w:val="006747A0"/>
    <w:rsid w:val="0067612D"/>
    <w:rsid w:val="00676300"/>
    <w:rsid w:val="00682B2D"/>
    <w:rsid w:val="006835B6"/>
    <w:rsid w:val="006858C5"/>
    <w:rsid w:val="00686B07"/>
    <w:rsid w:val="0069029E"/>
    <w:rsid w:val="00690623"/>
    <w:rsid w:val="00691107"/>
    <w:rsid w:val="0069238D"/>
    <w:rsid w:val="00692545"/>
    <w:rsid w:val="006926F5"/>
    <w:rsid w:val="00693A76"/>
    <w:rsid w:val="00695C21"/>
    <w:rsid w:val="00695E46"/>
    <w:rsid w:val="0069676B"/>
    <w:rsid w:val="006A060D"/>
    <w:rsid w:val="006A17CB"/>
    <w:rsid w:val="006A1C99"/>
    <w:rsid w:val="006A2259"/>
    <w:rsid w:val="006A2867"/>
    <w:rsid w:val="006A34D3"/>
    <w:rsid w:val="006B0CF7"/>
    <w:rsid w:val="006B12FC"/>
    <w:rsid w:val="006B2DED"/>
    <w:rsid w:val="006B31DD"/>
    <w:rsid w:val="006B4932"/>
    <w:rsid w:val="006B4E9E"/>
    <w:rsid w:val="006B5538"/>
    <w:rsid w:val="006B6008"/>
    <w:rsid w:val="006B6704"/>
    <w:rsid w:val="006B71C6"/>
    <w:rsid w:val="006C0ACC"/>
    <w:rsid w:val="006C22A4"/>
    <w:rsid w:val="006C236A"/>
    <w:rsid w:val="006C2771"/>
    <w:rsid w:val="006C2A1E"/>
    <w:rsid w:val="006C2A9B"/>
    <w:rsid w:val="006C2B5F"/>
    <w:rsid w:val="006C2EFD"/>
    <w:rsid w:val="006C64F8"/>
    <w:rsid w:val="006D03F9"/>
    <w:rsid w:val="006D1857"/>
    <w:rsid w:val="006D1A44"/>
    <w:rsid w:val="006D1D91"/>
    <w:rsid w:val="006D31F3"/>
    <w:rsid w:val="006D3781"/>
    <w:rsid w:val="006D396F"/>
    <w:rsid w:val="006D3DFD"/>
    <w:rsid w:val="006D5C24"/>
    <w:rsid w:val="006D7A3B"/>
    <w:rsid w:val="006D7F0B"/>
    <w:rsid w:val="006E29C4"/>
    <w:rsid w:val="006E42B4"/>
    <w:rsid w:val="006E4F39"/>
    <w:rsid w:val="006E5194"/>
    <w:rsid w:val="006E64FA"/>
    <w:rsid w:val="006E7251"/>
    <w:rsid w:val="006E73C9"/>
    <w:rsid w:val="006F1280"/>
    <w:rsid w:val="006F1CD4"/>
    <w:rsid w:val="006F2280"/>
    <w:rsid w:val="006F29B4"/>
    <w:rsid w:val="006F2A0D"/>
    <w:rsid w:val="006F3F15"/>
    <w:rsid w:val="006F62A4"/>
    <w:rsid w:val="00700498"/>
    <w:rsid w:val="00701014"/>
    <w:rsid w:val="00701358"/>
    <w:rsid w:val="00701B91"/>
    <w:rsid w:val="0070271D"/>
    <w:rsid w:val="00702AE0"/>
    <w:rsid w:val="0070409D"/>
    <w:rsid w:val="0070521B"/>
    <w:rsid w:val="00705A03"/>
    <w:rsid w:val="00706C05"/>
    <w:rsid w:val="00707610"/>
    <w:rsid w:val="00707D20"/>
    <w:rsid w:val="00711FF7"/>
    <w:rsid w:val="0071204D"/>
    <w:rsid w:val="00712FF1"/>
    <w:rsid w:val="00713049"/>
    <w:rsid w:val="00716F43"/>
    <w:rsid w:val="007174B9"/>
    <w:rsid w:val="0072245C"/>
    <w:rsid w:val="007234FD"/>
    <w:rsid w:val="00724005"/>
    <w:rsid w:val="00725077"/>
    <w:rsid w:val="00725385"/>
    <w:rsid w:val="00725A65"/>
    <w:rsid w:val="00731046"/>
    <w:rsid w:val="00732929"/>
    <w:rsid w:val="00734BA1"/>
    <w:rsid w:val="00734ECF"/>
    <w:rsid w:val="007353D7"/>
    <w:rsid w:val="00735BA3"/>
    <w:rsid w:val="00736764"/>
    <w:rsid w:val="007371EB"/>
    <w:rsid w:val="007402F5"/>
    <w:rsid w:val="00740AED"/>
    <w:rsid w:val="00740DE0"/>
    <w:rsid w:val="007453C5"/>
    <w:rsid w:val="00745BCA"/>
    <w:rsid w:val="007462F4"/>
    <w:rsid w:val="007479FD"/>
    <w:rsid w:val="00750872"/>
    <w:rsid w:val="00751110"/>
    <w:rsid w:val="00751514"/>
    <w:rsid w:val="007526CB"/>
    <w:rsid w:val="00755087"/>
    <w:rsid w:val="00755F63"/>
    <w:rsid w:val="00756929"/>
    <w:rsid w:val="007579A6"/>
    <w:rsid w:val="00760105"/>
    <w:rsid w:val="0076138E"/>
    <w:rsid w:val="0076276D"/>
    <w:rsid w:val="00762ACC"/>
    <w:rsid w:val="00763FDC"/>
    <w:rsid w:val="0076624B"/>
    <w:rsid w:val="00766F8C"/>
    <w:rsid w:val="00767838"/>
    <w:rsid w:val="007700FC"/>
    <w:rsid w:val="00773A5C"/>
    <w:rsid w:val="00775740"/>
    <w:rsid w:val="007761EC"/>
    <w:rsid w:val="00776351"/>
    <w:rsid w:val="00776771"/>
    <w:rsid w:val="00780FA3"/>
    <w:rsid w:val="00781434"/>
    <w:rsid w:val="0078263A"/>
    <w:rsid w:val="00782E70"/>
    <w:rsid w:val="00783DAE"/>
    <w:rsid w:val="0078734B"/>
    <w:rsid w:val="00793108"/>
    <w:rsid w:val="00795C5A"/>
    <w:rsid w:val="00796B8B"/>
    <w:rsid w:val="007976FD"/>
    <w:rsid w:val="007A1579"/>
    <w:rsid w:val="007A228F"/>
    <w:rsid w:val="007A30A8"/>
    <w:rsid w:val="007A31A2"/>
    <w:rsid w:val="007A5C9E"/>
    <w:rsid w:val="007A6568"/>
    <w:rsid w:val="007B068F"/>
    <w:rsid w:val="007B0D89"/>
    <w:rsid w:val="007B1272"/>
    <w:rsid w:val="007B253D"/>
    <w:rsid w:val="007B2CA7"/>
    <w:rsid w:val="007B5606"/>
    <w:rsid w:val="007B6751"/>
    <w:rsid w:val="007B7505"/>
    <w:rsid w:val="007C04F9"/>
    <w:rsid w:val="007C138E"/>
    <w:rsid w:val="007C14F9"/>
    <w:rsid w:val="007C1B8A"/>
    <w:rsid w:val="007C23AD"/>
    <w:rsid w:val="007C321C"/>
    <w:rsid w:val="007C430B"/>
    <w:rsid w:val="007C46EC"/>
    <w:rsid w:val="007C4EF7"/>
    <w:rsid w:val="007C6347"/>
    <w:rsid w:val="007C63CA"/>
    <w:rsid w:val="007D54AB"/>
    <w:rsid w:val="007D7797"/>
    <w:rsid w:val="007D7FF9"/>
    <w:rsid w:val="007E34E3"/>
    <w:rsid w:val="007E7390"/>
    <w:rsid w:val="007E787E"/>
    <w:rsid w:val="007F4F7E"/>
    <w:rsid w:val="007F6F62"/>
    <w:rsid w:val="007F783E"/>
    <w:rsid w:val="0080012A"/>
    <w:rsid w:val="008006CA"/>
    <w:rsid w:val="00801028"/>
    <w:rsid w:val="008017E0"/>
    <w:rsid w:val="008024A9"/>
    <w:rsid w:val="00803CDC"/>
    <w:rsid w:val="008040FA"/>
    <w:rsid w:val="0080447E"/>
    <w:rsid w:val="00805B08"/>
    <w:rsid w:val="00806271"/>
    <w:rsid w:val="008106E3"/>
    <w:rsid w:val="00811A1C"/>
    <w:rsid w:val="00812555"/>
    <w:rsid w:val="008131DD"/>
    <w:rsid w:val="00815CE4"/>
    <w:rsid w:val="008166EC"/>
    <w:rsid w:val="00817B3B"/>
    <w:rsid w:val="00820130"/>
    <w:rsid w:val="0082048B"/>
    <w:rsid w:val="0082095C"/>
    <w:rsid w:val="00821C41"/>
    <w:rsid w:val="00823AA6"/>
    <w:rsid w:val="0082407F"/>
    <w:rsid w:val="00825DCA"/>
    <w:rsid w:val="0082617F"/>
    <w:rsid w:val="00827FD1"/>
    <w:rsid w:val="0083027F"/>
    <w:rsid w:val="008306D8"/>
    <w:rsid w:val="00831571"/>
    <w:rsid w:val="00834EB8"/>
    <w:rsid w:val="00835F60"/>
    <w:rsid w:val="0083614B"/>
    <w:rsid w:val="008430A9"/>
    <w:rsid w:val="008442C6"/>
    <w:rsid w:val="008448A3"/>
    <w:rsid w:val="00845C46"/>
    <w:rsid w:val="00846336"/>
    <w:rsid w:val="0084676C"/>
    <w:rsid w:val="00846F46"/>
    <w:rsid w:val="00850698"/>
    <w:rsid w:val="0085070C"/>
    <w:rsid w:val="008507B2"/>
    <w:rsid w:val="00850FFA"/>
    <w:rsid w:val="00851447"/>
    <w:rsid w:val="00852308"/>
    <w:rsid w:val="008565F5"/>
    <w:rsid w:val="00860A76"/>
    <w:rsid w:val="00861F63"/>
    <w:rsid w:val="00862613"/>
    <w:rsid w:val="00862625"/>
    <w:rsid w:val="00862E12"/>
    <w:rsid w:val="00863199"/>
    <w:rsid w:val="00863C7A"/>
    <w:rsid w:val="0086474C"/>
    <w:rsid w:val="00864C1B"/>
    <w:rsid w:val="0087333A"/>
    <w:rsid w:val="00877A91"/>
    <w:rsid w:val="008813A6"/>
    <w:rsid w:val="008814EF"/>
    <w:rsid w:val="00883AC4"/>
    <w:rsid w:val="00884032"/>
    <w:rsid w:val="0088432F"/>
    <w:rsid w:val="00884EB8"/>
    <w:rsid w:val="00885814"/>
    <w:rsid w:val="008859C5"/>
    <w:rsid w:val="00885A02"/>
    <w:rsid w:val="00890754"/>
    <w:rsid w:val="00892315"/>
    <w:rsid w:val="008925A3"/>
    <w:rsid w:val="00892F2E"/>
    <w:rsid w:val="00893372"/>
    <w:rsid w:val="008938BF"/>
    <w:rsid w:val="00896C2F"/>
    <w:rsid w:val="00897BC9"/>
    <w:rsid w:val="008A0240"/>
    <w:rsid w:val="008A0545"/>
    <w:rsid w:val="008A1BDE"/>
    <w:rsid w:val="008A383A"/>
    <w:rsid w:val="008A401B"/>
    <w:rsid w:val="008A5489"/>
    <w:rsid w:val="008A5573"/>
    <w:rsid w:val="008B023D"/>
    <w:rsid w:val="008B332D"/>
    <w:rsid w:val="008B45D1"/>
    <w:rsid w:val="008B584D"/>
    <w:rsid w:val="008B59C7"/>
    <w:rsid w:val="008B5DA0"/>
    <w:rsid w:val="008B676D"/>
    <w:rsid w:val="008B7B87"/>
    <w:rsid w:val="008C04B0"/>
    <w:rsid w:val="008C0BEC"/>
    <w:rsid w:val="008C1984"/>
    <w:rsid w:val="008C1A31"/>
    <w:rsid w:val="008C4AC3"/>
    <w:rsid w:val="008C4B3A"/>
    <w:rsid w:val="008C553C"/>
    <w:rsid w:val="008C5997"/>
    <w:rsid w:val="008C74EA"/>
    <w:rsid w:val="008D154A"/>
    <w:rsid w:val="008D1555"/>
    <w:rsid w:val="008D1CB9"/>
    <w:rsid w:val="008D245C"/>
    <w:rsid w:val="008D2E07"/>
    <w:rsid w:val="008D3646"/>
    <w:rsid w:val="008D37A9"/>
    <w:rsid w:val="008D4673"/>
    <w:rsid w:val="008D4D98"/>
    <w:rsid w:val="008D5704"/>
    <w:rsid w:val="008D58B9"/>
    <w:rsid w:val="008D5A8D"/>
    <w:rsid w:val="008D63FB"/>
    <w:rsid w:val="008D6D6A"/>
    <w:rsid w:val="008E07C8"/>
    <w:rsid w:val="008E1410"/>
    <w:rsid w:val="008E142F"/>
    <w:rsid w:val="008E1A9F"/>
    <w:rsid w:val="008E21F6"/>
    <w:rsid w:val="008E25F2"/>
    <w:rsid w:val="008E37A1"/>
    <w:rsid w:val="008E3B3F"/>
    <w:rsid w:val="008E6029"/>
    <w:rsid w:val="008E653A"/>
    <w:rsid w:val="008E66DC"/>
    <w:rsid w:val="008F0136"/>
    <w:rsid w:val="008F13CF"/>
    <w:rsid w:val="008F16FB"/>
    <w:rsid w:val="008F1A19"/>
    <w:rsid w:val="008F22B4"/>
    <w:rsid w:val="008F2AC4"/>
    <w:rsid w:val="008F4C92"/>
    <w:rsid w:val="008F53B1"/>
    <w:rsid w:val="008F63D7"/>
    <w:rsid w:val="00903937"/>
    <w:rsid w:val="00904D05"/>
    <w:rsid w:val="0090525B"/>
    <w:rsid w:val="00910B0B"/>
    <w:rsid w:val="00910F08"/>
    <w:rsid w:val="009113ED"/>
    <w:rsid w:val="0091140E"/>
    <w:rsid w:val="00911685"/>
    <w:rsid w:val="00911E95"/>
    <w:rsid w:val="00912363"/>
    <w:rsid w:val="00912D80"/>
    <w:rsid w:val="0091452F"/>
    <w:rsid w:val="0092116A"/>
    <w:rsid w:val="00922FFF"/>
    <w:rsid w:val="00923397"/>
    <w:rsid w:val="009258FC"/>
    <w:rsid w:val="00927E6A"/>
    <w:rsid w:val="00930141"/>
    <w:rsid w:val="009313B5"/>
    <w:rsid w:val="009331BE"/>
    <w:rsid w:val="0093461B"/>
    <w:rsid w:val="00934BA2"/>
    <w:rsid w:val="00935471"/>
    <w:rsid w:val="0094141B"/>
    <w:rsid w:val="00941A6B"/>
    <w:rsid w:val="00941A73"/>
    <w:rsid w:val="00943C34"/>
    <w:rsid w:val="009462ED"/>
    <w:rsid w:val="0094681A"/>
    <w:rsid w:val="0095164D"/>
    <w:rsid w:val="0095165F"/>
    <w:rsid w:val="00951CAC"/>
    <w:rsid w:val="0095265D"/>
    <w:rsid w:val="00954882"/>
    <w:rsid w:val="00955457"/>
    <w:rsid w:val="009560C6"/>
    <w:rsid w:val="0095659B"/>
    <w:rsid w:val="0096009B"/>
    <w:rsid w:val="00960EAA"/>
    <w:rsid w:val="0096192A"/>
    <w:rsid w:val="00962608"/>
    <w:rsid w:val="00963EF5"/>
    <w:rsid w:val="00965C77"/>
    <w:rsid w:val="009666CA"/>
    <w:rsid w:val="0097014F"/>
    <w:rsid w:val="00970E79"/>
    <w:rsid w:val="00971663"/>
    <w:rsid w:val="009716A0"/>
    <w:rsid w:val="00971E12"/>
    <w:rsid w:val="009727F7"/>
    <w:rsid w:val="0097327F"/>
    <w:rsid w:val="00973518"/>
    <w:rsid w:val="00975F1B"/>
    <w:rsid w:val="009826EE"/>
    <w:rsid w:val="0098475E"/>
    <w:rsid w:val="009867EB"/>
    <w:rsid w:val="009915C5"/>
    <w:rsid w:val="00991A0E"/>
    <w:rsid w:val="00991BB0"/>
    <w:rsid w:val="00991C55"/>
    <w:rsid w:val="00992C17"/>
    <w:rsid w:val="00993E1C"/>
    <w:rsid w:val="009954E2"/>
    <w:rsid w:val="00997CC5"/>
    <w:rsid w:val="009A0801"/>
    <w:rsid w:val="009A0D58"/>
    <w:rsid w:val="009A203D"/>
    <w:rsid w:val="009A324C"/>
    <w:rsid w:val="009A520D"/>
    <w:rsid w:val="009A5EBB"/>
    <w:rsid w:val="009B0D4B"/>
    <w:rsid w:val="009B1B69"/>
    <w:rsid w:val="009B5B94"/>
    <w:rsid w:val="009B7D53"/>
    <w:rsid w:val="009C286E"/>
    <w:rsid w:val="009C3C50"/>
    <w:rsid w:val="009C3FC0"/>
    <w:rsid w:val="009C4B62"/>
    <w:rsid w:val="009C7DE2"/>
    <w:rsid w:val="009D3081"/>
    <w:rsid w:val="009D5BB3"/>
    <w:rsid w:val="009D5F0C"/>
    <w:rsid w:val="009D66B3"/>
    <w:rsid w:val="009D7EF9"/>
    <w:rsid w:val="009D7F35"/>
    <w:rsid w:val="009E225D"/>
    <w:rsid w:val="009E3A43"/>
    <w:rsid w:val="009E3A6E"/>
    <w:rsid w:val="009E4AA8"/>
    <w:rsid w:val="009E547F"/>
    <w:rsid w:val="009E693F"/>
    <w:rsid w:val="009E7EDF"/>
    <w:rsid w:val="009F26B8"/>
    <w:rsid w:val="009F2D0F"/>
    <w:rsid w:val="009F36D0"/>
    <w:rsid w:val="009F3C81"/>
    <w:rsid w:val="009F3CBD"/>
    <w:rsid w:val="009F4BAB"/>
    <w:rsid w:val="009F53B9"/>
    <w:rsid w:val="009F5A18"/>
    <w:rsid w:val="009F76B1"/>
    <w:rsid w:val="00A00FD4"/>
    <w:rsid w:val="00A0152F"/>
    <w:rsid w:val="00A01ED5"/>
    <w:rsid w:val="00A03044"/>
    <w:rsid w:val="00A05AB6"/>
    <w:rsid w:val="00A05E0F"/>
    <w:rsid w:val="00A06926"/>
    <w:rsid w:val="00A07CD0"/>
    <w:rsid w:val="00A10347"/>
    <w:rsid w:val="00A1065F"/>
    <w:rsid w:val="00A12805"/>
    <w:rsid w:val="00A12809"/>
    <w:rsid w:val="00A1308A"/>
    <w:rsid w:val="00A13400"/>
    <w:rsid w:val="00A13C47"/>
    <w:rsid w:val="00A14CEE"/>
    <w:rsid w:val="00A1568E"/>
    <w:rsid w:val="00A1599E"/>
    <w:rsid w:val="00A15B50"/>
    <w:rsid w:val="00A1792F"/>
    <w:rsid w:val="00A17E6B"/>
    <w:rsid w:val="00A20776"/>
    <w:rsid w:val="00A20BDE"/>
    <w:rsid w:val="00A211CE"/>
    <w:rsid w:val="00A214A8"/>
    <w:rsid w:val="00A22E74"/>
    <w:rsid w:val="00A23650"/>
    <w:rsid w:val="00A236BC"/>
    <w:rsid w:val="00A238F6"/>
    <w:rsid w:val="00A26163"/>
    <w:rsid w:val="00A2765A"/>
    <w:rsid w:val="00A27905"/>
    <w:rsid w:val="00A30484"/>
    <w:rsid w:val="00A306B9"/>
    <w:rsid w:val="00A31616"/>
    <w:rsid w:val="00A324C5"/>
    <w:rsid w:val="00A352DC"/>
    <w:rsid w:val="00A36613"/>
    <w:rsid w:val="00A36CEA"/>
    <w:rsid w:val="00A3733B"/>
    <w:rsid w:val="00A40039"/>
    <w:rsid w:val="00A40BDB"/>
    <w:rsid w:val="00A40CC8"/>
    <w:rsid w:val="00A41167"/>
    <w:rsid w:val="00A43673"/>
    <w:rsid w:val="00A44473"/>
    <w:rsid w:val="00A46E5B"/>
    <w:rsid w:val="00A470B3"/>
    <w:rsid w:val="00A4793B"/>
    <w:rsid w:val="00A47F59"/>
    <w:rsid w:val="00A507D4"/>
    <w:rsid w:val="00A50FE6"/>
    <w:rsid w:val="00A534DF"/>
    <w:rsid w:val="00A54353"/>
    <w:rsid w:val="00A5505B"/>
    <w:rsid w:val="00A554D6"/>
    <w:rsid w:val="00A5643B"/>
    <w:rsid w:val="00A60AF3"/>
    <w:rsid w:val="00A61DF9"/>
    <w:rsid w:val="00A62953"/>
    <w:rsid w:val="00A634E9"/>
    <w:rsid w:val="00A64506"/>
    <w:rsid w:val="00A64569"/>
    <w:rsid w:val="00A64FC0"/>
    <w:rsid w:val="00A65E3A"/>
    <w:rsid w:val="00A6786E"/>
    <w:rsid w:val="00A67E04"/>
    <w:rsid w:val="00A70163"/>
    <w:rsid w:val="00A72449"/>
    <w:rsid w:val="00A72A14"/>
    <w:rsid w:val="00A73137"/>
    <w:rsid w:val="00A73189"/>
    <w:rsid w:val="00A74792"/>
    <w:rsid w:val="00A7485B"/>
    <w:rsid w:val="00A74DB7"/>
    <w:rsid w:val="00A74FE3"/>
    <w:rsid w:val="00A7582D"/>
    <w:rsid w:val="00A76DD6"/>
    <w:rsid w:val="00A76DEC"/>
    <w:rsid w:val="00A77910"/>
    <w:rsid w:val="00A77A13"/>
    <w:rsid w:val="00A77B71"/>
    <w:rsid w:val="00A80355"/>
    <w:rsid w:val="00A81C2A"/>
    <w:rsid w:val="00A8258C"/>
    <w:rsid w:val="00A829CF"/>
    <w:rsid w:val="00A8313D"/>
    <w:rsid w:val="00A83156"/>
    <w:rsid w:val="00A84365"/>
    <w:rsid w:val="00A850FA"/>
    <w:rsid w:val="00A85A2C"/>
    <w:rsid w:val="00A85DD3"/>
    <w:rsid w:val="00A92C3F"/>
    <w:rsid w:val="00A92C4A"/>
    <w:rsid w:val="00A92D07"/>
    <w:rsid w:val="00A93D25"/>
    <w:rsid w:val="00A93EBA"/>
    <w:rsid w:val="00A9548F"/>
    <w:rsid w:val="00A957B0"/>
    <w:rsid w:val="00A95903"/>
    <w:rsid w:val="00A97864"/>
    <w:rsid w:val="00AA022A"/>
    <w:rsid w:val="00AA1212"/>
    <w:rsid w:val="00AA16E9"/>
    <w:rsid w:val="00AA1B7B"/>
    <w:rsid w:val="00AA36FF"/>
    <w:rsid w:val="00AA3C8E"/>
    <w:rsid w:val="00AA5109"/>
    <w:rsid w:val="00AA5A40"/>
    <w:rsid w:val="00AA72D7"/>
    <w:rsid w:val="00AB0CC3"/>
    <w:rsid w:val="00AB3B4A"/>
    <w:rsid w:val="00AB3B7F"/>
    <w:rsid w:val="00AB3C38"/>
    <w:rsid w:val="00AB5507"/>
    <w:rsid w:val="00AB5F8B"/>
    <w:rsid w:val="00AC12F8"/>
    <w:rsid w:val="00AC1FFE"/>
    <w:rsid w:val="00AC2526"/>
    <w:rsid w:val="00AC2BFF"/>
    <w:rsid w:val="00AC315B"/>
    <w:rsid w:val="00AC4165"/>
    <w:rsid w:val="00AC4C49"/>
    <w:rsid w:val="00AC4C8E"/>
    <w:rsid w:val="00AD0DF6"/>
    <w:rsid w:val="00AD2565"/>
    <w:rsid w:val="00AD25B5"/>
    <w:rsid w:val="00AD38D2"/>
    <w:rsid w:val="00AD43E3"/>
    <w:rsid w:val="00AD4893"/>
    <w:rsid w:val="00AD58E4"/>
    <w:rsid w:val="00AD59F0"/>
    <w:rsid w:val="00AD692B"/>
    <w:rsid w:val="00AD6B5B"/>
    <w:rsid w:val="00AD74F3"/>
    <w:rsid w:val="00AD7E42"/>
    <w:rsid w:val="00AE0B73"/>
    <w:rsid w:val="00AE12ED"/>
    <w:rsid w:val="00AE2E9F"/>
    <w:rsid w:val="00AE3266"/>
    <w:rsid w:val="00AE4717"/>
    <w:rsid w:val="00AE4921"/>
    <w:rsid w:val="00AE4FAF"/>
    <w:rsid w:val="00AE6133"/>
    <w:rsid w:val="00AF12BC"/>
    <w:rsid w:val="00AF16DA"/>
    <w:rsid w:val="00AF3471"/>
    <w:rsid w:val="00AF36C9"/>
    <w:rsid w:val="00AF45C5"/>
    <w:rsid w:val="00AF4708"/>
    <w:rsid w:val="00AF6607"/>
    <w:rsid w:val="00AF7B75"/>
    <w:rsid w:val="00B01E55"/>
    <w:rsid w:val="00B02A87"/>
    <w:rsid w:val="00B02CEE"/>
    <w:rsid w:val="00B032C2"/>
    <w:rsid w:val="00B032E5"/>
    <w:rsid w:val="00B03802"/>
    <w:rsid w:val="00B03C8B"/>
    <w:rsid w:val="00B05CFB"/>
    <w:rsid w:val="00B06B36"/>
    <w:rsid w:val="00B079EA"/>
    <w:rsid w:val="00B106C6"/>
    <w:rsid w:val="00B110AE"/>
    <w:rsid w:val="00B1126B"/>
    <w:rsid w:val="00B1172A"/>
    <w:rsid w:val="00B118FE"/>
    <w:rsid w:val="00B1392F"/>
    <w:rsid w:val="00B13A86"/>
    <w:rsid w:val="00B1418C"/>
    <w:rsid w:val="00B15CEA"/>
    <w:rsid w:val="00B202CB"/>
    <w:rsid w:val="00B21566"/>
    <w:rsid w:val="00B22AE4"/>
    <w:rsid w:val="00B2313D"/>
    <w:rsid w:val="00B237AF"/>
    <w:rsid w:val="00B23CC0"/>
    <w:rsid w:val="00B27E91"/>
    <w:rsid w:val="00B300B1"/>
    <w:rsid w:val="00B30CEF"/>
    <w:rsid w:val="00B330E2"/>
    <w:rsid w:val="00B35844"/>
    <w:rsid w:val="00B36041"/>
    <w:rsid w:val="00B361B9"/>
    <w:rsid w:val="00B408EB"/>
    <w:rsid w:val="00B40BA2"/>
    <w:rsid w:val="00B42CB9"/>
    <w:rsid w:val="00B42F30"/>
    <w:rsid w:val="00B42F68"/>
    <w:rsid w:val="00B458AF"/>
    <w:rsid w:val="00B47A07"/>
    <w:rsid w:val="00B538D4"/>
    <w:rsid w:val="00B54207"/>
    <w:rsid w:val="00B555B8"/>
    <w:rsid w:val="00B557D1"/>
    <w:rsid w:val="00B5592D"/>
    <w:rsid w:val="00B55F58"/>
    <w:rsid w:val="00B56B41"/>
    <w:rsid w:val="00B56F43"/>
    <w:rsid w:val="00B63E94"/>
    <w:rsid w:val="00B64A59"/>
    <w:rsid w:val="00B67C1B"/>
    <w:rsid w:val="00B704C9"/>
    <w:rsid w:val="00B70B97"/>
    <w:rsid w:val="00B712AB"/>
    <w:rsid w:val="00B7136A"/>
    <w:rsid w:val="00B71C6A"/>
    <w:rsid w:val="00B72246"/>
    <w:rsid w:val="00B7292C"/>
    <w:rsid w:val="00B7305A"/>
    <w:rsid w:val="00B7414A"/>
    <w:rsid w:val="00B76752"/>
    <w:rsid w:val="00B8201D"/>
    <w:rsid w:val="00B82CF8"/>
    <w:rsid w:val="00B8313F"/>
    <w:rsid w:val="00B8345E"/>
    <w:rsid w:val="00B85061"/>
    <w:rsid w:val="00B8534C"/>
    <w:rsid w:val="00B87420"/>
    <w:rsid w:val="00B9017B"/>
    <w:rsid w:val="00B9183C"/>
    <w:rsid w:val="00B91A4A"/>
    <w:rsid w:val="00B947F2"/>
    <w:rsid w:val="00B948B0"/>
    <w:rsid w:val="00B95058"/>
    <w:rsid w:val="00B973F8"/>
    <w:rsid w:val="00B97C88"/>
    <w:rsid w:val="00BA0038"/>
    <w:rsid w:val="00BA0A4C"/>
    <w:rsid w:val="00BA1E80"/>
    <w:rsid w:val="00BA299C"/>
    <w:rsid w:val="00BA2F0C"/>
    <w:rsid w:val="00BA4190"/>
    <w:rsid w:val="00BA4F61"/>
    <w:rsid w:val="00BA5334"/>
    <w:rsid w:val="00BA5D78"/>
    <w:rsid w:val="00BA6380"/>
    <w:rsid w:val="00BA73AD"/>
    <w:rsid w:val="00BB034E"/>
    <w:rsid w:val="00BB1F2C"/>
    <w:rsid w:val="00BB2A0C"/>
    <w:rsid w:val="00BB32E7"/>
    <w:rsid w:val="00BB3673"/>
    <w:rsid w:val="00BB38D1"/>
    <w:rsid w:val="00BB7983"/>
    <w:rsid w:val="00BC02C9"/>
    <w:rsid w:val="00BC116A"/>
    <w:rsid w:val="00BC3BE6"/>
    <w:rsid w:val="00BC4B33"/>
    <w:rsid w:val="00BC539A"/>
    <w:rsid w:val="00BC596F"/>
    <w:rsid w:val="00BC797D"/>
    <w:rsid w:val="00BD1511"/>
    <w:rsid w:val="00BD23CD"/>
    <w:rsid w:val="00BD6A3E"/>
    <w:rsid w:val="00BD6DE5"/>
    <w:rsid w:val="00BD70CB"/>
    <w:rsid w:val="00BD7888"/>
    <w:rsid w:val="00BE0721"/>
    <w:rsid w:val="00BE18F3"/>
    <w:rsid w:val="00BE222C"/>
    <w:rsid w:val="00BE3872"/>
    <w:rsid w:val="00BF03F8"/>
    <w:rsid w:val="00BF0B8B"/>
    <w:rsid w:val="00BF0CBF"/>
    <w:rsid w:val="00BF23D1"/>
    <w:rsid w:val="00BF352F"/>
    <w:rsid w:val="00BF3A31"/>
    <w:rsid w:val="00BF6F93"/>
    <w:rsid w:val="00BF7516"/>
    <w:rsid w:val="00BF7B38"/>
    <w:rsid w:val="00C034FF"/>
    <w:rsid w:val="00C064F6"/>
    <w:rsid w:val="00C11828"/>
    <w:rsid w:val="00C122DF"/>
    <w:rsid w:val="00C147A1"/>
    <w:rsid w:val="00C15E4D"/>
    <w:rsid w:val="00C16ED6"/>
    <w:rsid w:val="00C205DA"/>
    <w:rsid w:val="00C20D77"/>
    <w:rsid w:val="00C20E58"/>
    <w:rsid w:val="00C22115"/>
    <w:rsid w:val="00C2260E"/>
    <w:rsid w:val="00C2595B"/>
    <w:rsid w:val="00C259F1"/>
    <w:rsid w:val="00C26F85"/>
    <w:rsid w:val="00C30CAA"/>
    <w:rsid w:val="00C31DCF"/>
    <w:rsid w:val="00C32030"/>
    <w:rsid w:val="00C323D3"/>
    <w:rsid w:val="00C34801"/>
    <w:rsid w:val="00C35D5C"/>
    <w:rsid w:val="00C3647D"/>
    <w:rsid w:val="00C376CC"/>
    <w:rsid w:val="00C37731"/>
    <w:rsid w:val="00C4111D"/>
    <w:rsid w:val="00C44AD1"/>
    <w:rsid w:val="00C45FE5"/>
    <w:rsid w:val="00C46771"/>
    <w:rsid w:val="00C46953"/>
    <w:rsid w:val="00C47A62"/>
    <w:rsid w:val="00C50F78"/>
    <w:rsid w:val="00C51EF9"/>
    <w:rsid w:val="00C52B60"/>
    <w:rsid w:val="00C5331E"/>
    <w:rsid w:val="00C53B60"/>
    <w:rsid w:val="00C544A9"/>
    <w:rsid w:val="00C56ED0"/>
    <w:rsid w:val="00C57235"/>
    <w:rsid w:val="00C574E1"/>
    <w:rsid w:val="00C57D72"/>
    <w:rsid w:val="00C60BB9"/>
    <w:rsid w:val="00C60D53"/>
    <w:rsid w:val="00C614B8"/>
    <w:rsid w:val="00C61FB2"/>
    <w:rsid w:val="00C632CA"/>
    <w:rsid w:val="00C64296"/>
    <w:rsid w:val="00C64358"/>
    <w:rsid w:val="00C64658"/>
    <w:rsid w:val="00C64AED"/>
    <w:rsid w:val="00C64FBD"/>
    <w:rsid w:val="00C65D38"/>
    <w:rsid w:val="00C7162D"/>
    <w:rsid w:val="00C724A6"/>
    <w:rsid w:val="00C73E83"/>
    <w:rsid w:val="00C74007"/>
    <w:rsid w:val="00C74D04"/>
    <w:rsid w:val="00C75037"/>
    <w:rsid w:val="00C75948"/>
    <w:rsid w:val="00C7703D"/>
    <w:rsid w:val="00C801A1"/>
    <w:rsid w:val="00C8091C"/>
    <w:rsid w:val="00C81D74"/>
    <w:rsid w:val="00C84B14"/>
    <w:rsid w:val="00C8560C"/>
    <w:rsid w:val="00C861E7"/>
    <w:rsid w:val="00C93DBD"/>
    <w:rsid w:val="00C94714"/>
    <w:rsid w:val="00C95E8B"/>
    <w:rsid w:val="00C9610F"/>
    <w:rsid w:val="00C966D5"/>
    <w:rsid w:val="00C970B9"/>
    <w:rsid w:val="00CA09EA"/>
    <w:rsid w:val="00CA13AD"/>
    <w:rsid w:val="00CA1EB8"/>
    <w:rsid w:val="00CA4BD0"/>
    <w:rsid w:val="00CA4CA3"/>
    <w:rsid w:val="00CA59E3"/>
    <w:rsid w:val="00CA6554"/>
    <w:rsid w:val="00CA6835"/>
    <w:rsid w:val="00CB29C4"/>
    <w:rsid w:val="00CB35A3"/>
    <w:rsid w:val="00CB379B"/>
    <w:rsid w:val="00CB414C"/>
    <w:rsid w:val="00CB471A"/>
    <w:rsid w:val="00CB5D26"/>
    <w:rsid w:val="00CB77F1"/>
    <w:rsid w:val="00CB7D10"/>
    <w:rsid w:val="00CC163A"/>
    <w:rsid w:val="00CC2388"/>
    <w:rsid w:val="00CC3647"/>
    <w:rsid w:val="00CC4574"/>
    <w:rsid w:val="00CC5004"/>
    <w:rsid w:val="00CC6C74"/>
    <w:rsid w:val="00CC72DD"/>
    <w:rsid w:val="00CC7AD1"/>
    <w:rsid w:val="00CC7C48"/>
    <w:rsid w:val="00CC7C55"/>
    <w:rsid w:val="00CD002C"/>
    <w:rsid w:val="00CD0AA1"/>
    <w:rsid w:val="00CD0C71"/>
    <w:rsid w:val="00CD1F96"/>
    <w:rsid w:val="00CD5757"/>
    <w:rsid w:val="00CD6D99"/>
    <w:rsid w:val="00CE11F3"/>
    <w:rsid w:val="00CE12E8"/>
    <w:rsid w:val="00CE13D7"/>
    <w:rsid w:val="00CE1DED"/>
    <w:rsid w:val="00CE2C61"/>
    <w:rsid w:val="00CE4612"/>
    <w:rsid w:val="00CE5F48"/>
    <w:rsid w:val="00CE658C"/>
    <w:rsid w:val="00CE6B84"/>
    <w:rsid w:val="00CF0237"/>
    <w:rsid w:val="00CF3492"/>
    <w:rsid w:val="00CF34E4"/>
    <w:rsid w:val="00CF3708"/>
    <w:rsid w:val="00CF55F0"/>
    <w:rsid w:val="00CF713A"/>
    <w:rsid w:val="00CF77BD"/>
    <w:rsid w:val="00CF7884"/>
    <w:rsid w:val="00CF7B0C"/>
    <w:rsid w:val="00CF7C93"/>
    <w:rsid w:val="00D00287"/>
    <w:rsid w:val="00D00A13"/>
    <w:rsid w:val="00D00AE5"/>
    <w:rsid w:val="00D020FB"/>
    <w:rsid w:val="00D04419"/>
    <w:rsid w:val="00D064B7"/>
    <w:rsid w:val="00D07843"/>
    <w:rsid w:val="00D07ED7"/>
    <w:rsid w:val="00D10CA4"/>
    <w:rsid w:val="00D115D5"/>
    <w:rsid w:val="00D14915"/>
    <w:rsid w:val="00D160FB"/>
    <w:rsid w:val="00D1677F"/>
    <w:rsid w:val="00D23939"/>
    <w:rsid w:val="00D24641"/>
    <w:rsid w:val="00D25766"/>
    <w:rsid w:val="00D257B9"/>
    <w:rsid w:val="00D2623C"/>
    <w:rsid w:val="00D267DA"/>
    <w:rsid w:val="00D26D73"/>
    <w:rsid w:val="00D276A2"/>
    <w:rsid w:val="00D306CE"/>
    <w:rsid w:val="00D309CF"/>
    <w:rsid w:val="00D309E3"/>
    <w:rsid w:val="00D30A33"/>
    <w:rsid w:val="00D31CF4"/>
    <w:rsid w:val="00D33038"/>
    <w:rsid w:val="00D339CE"/>
    <w:rsid w:val="00D35FDD"/>
    <w:rsid w:val="00D36ABF"/>
    <w:rsid w:val="00D36CCD"/>
    <w:rsid w:val="00D401E7"/>
    <w:rsid w:val="00D40E70"/>
    <w:rsid w:val="00D424F7"/>
    <w:rsid w:val="00D44126"/>
    <w:rsid w:val="00D450E9"/>
    <w:rsid w:val="00D45A73"/>
    <w:rsid w:val="00D47476"/>
    <w:rsid w:val="00D52853"/>
    <w:rsid w:val="00D52BFE"/>
    <w:rsid w:val="00D5332F"/>
    <w:rsid w:val="00D55403"/>
    <w:rsid w:val="00D56E22"/>
    <w:rsid w:val="00D600DA"/>
    <w:rsid w:val="00D60356"/>
    <w:rsid w:val="00D60476"/>
    <w:rsid w:val="00D60D8E"/>
    <w:rsid w:val="00D60DBC"/>
    <w:rsid w:val="00D6118C"/>
    <w:rsid w:val="00D612DF"/>
    <w:rsid w:val="00D622B1"/>
    <w:rsid w:val="00D62D99"/>
    <w:rsid w:val="00D649CA"/>
    <w:rsid w:val="00D64AA3"/>
    <w:rsid w:val="00D6758D"/>
    <w:rsid w:val="00D704CE"/>
    <w:rsid w:val="00D715C9"/>
    <w:rsid w:val="00D71E0F"/>
    <w:rsid w:val="00D75D10"/>
    <w:rsid w:val="00D76E18"/>
    <w:rsid w:val="00D812F6"/>
    <w:rsid w:val="00D82671"/>
    <w:rsid w:val="00D84673"/>
    <w:rsid w:val="00D846C6"/>
    <w:rsid w:val="00D84B91"/>
    <w:rsid w:val="00D85BE2"/>
    <w:rsid w:val="00D86474"/>
    <w:rsid w:val="00D86534"/>
    <w:rsid w:val="00D865BB"/>
    <w:rsid w:val="00D8751E"/>
    <w:rsid w:val="00D9106F"/>
    <w:rsid w:val="00D94135"/>
    <w:rsid w:val="00D94BC2"/>
    <w:rsid w:val="00D95A2E"/>
    <w:rsid w:val="00D96AFD"/>
    <w:rsid w:val="00D97923"/>
    <w:rsid w:val="00DA0F50"/>
    <w:rsid w:val="00DA1F91"/>
    <w:rsid w:val="00DA3D8F"/>
    <w:rsid w:val="00DA4050"/>
    <w:rsid w:val="00DA49C7"/>
    <w:rsid w:val="00DA5C70"/>
    <w:rsid w:val="00DA6D8D"/>
    <w:rsid w:val="00DB0066"/>
    <w:rsid w:val="00DB28E9"/>
    <w:rsid w:val="00DB31C7"/>
    <w:rsid w:val="00DB7208"/>
    <w:rsid w:val="00DC0FE3"/>
    <w:rsid w:val="00DC2652"/>
    <w:rsid w:val="00DC27EB"/>
    <w:rsid w:val="00DC2E9D"/>
    <w:rsid w:val="00DC3E6A"/>
    <w:rsid w:val="00DC472C"/>
    <w:rsid w:val="00DC4F6B"/>
    <w:rsid w:val="00DC5C01"/>
    <w:rsid w:val="00DC75F3"/>
    <w:rsid w:val="00DD05C8"/>
    <w:rsid w:val="00DD18AC"/>
    <w:rsid w:val="00DD2096"/>
    <w:rsid w:val="00DD291E"/>
    <w:rsid w:val="00DD2CF7"/>
    <w:rsid w:val="00DD3E86"/>
    <w:rsid w:val="00DD56E9"/>
    <w:rsid w:val="00DD5EA3"/>
    <w:rsid w:val="00DD7844"/>
    <w:rsid w:val="00DE0216"/>
    <w:rsid w:val="00DE0EDB"/>
    <w:rsid w:val="00DE3688"/>
    <w:rsid w:val="00DE3D6E"/>
    <w:rsid w:val="00DE4D9D"/>
    <w:rsid w:val="00DE659A"/>
    <w:rsid w:val="00DE6ECB"/>
    <w:rsid w:val="00DE7069"/>
    <w:rsid w:val="00DF0136"/>
    <w:rsid w:val="00DF0255"/>
    <w:rsid w:val="00DF02D2"/>
    <w:rsid w:val="00DF0CCB"/>
    <w:rsid w:val="00DF1F7F"/>
    <w:rsid w:val="00DF35F4"/>
    <w:rsid w:val="00DF527D"/>
    <w:rsid w:val="00DF65F3"/>
    <w:rsid w:val="00E010A4"/>
    <w:rsid w:val="00E01A68"/>
    <w:rsid w:val="00E02E97"/>
    <w:rsid w:val="00E0363C"/>
    <w:rsid w:val="00E04831"/>
    <w:rsid w:val="00E04DF6"/>
    <w:rsid w:val="00E138FB"/>
    <w:rsid w:val="00E13B99"/>
    <w:rsid w:val="00E14C9F"/>
    <w:rsid w:val="00E23266"/>
    <w:rsid w:val="00E2396C"/>
    <w:rsid w:val="00E2595E"/>
    <w:rsid w:val="00E26337"/>
    <w:rsid w:val="00E27827"/>
    <w:rsid w:val="00E33CA7"/>
    <w:rsid w:val="00E33F14"/>
    <w:rsid w:val="00E34BE7"/>
    <w:rsid w:val="00E368C9"/>
    <w:rsid w:val="00E369A7"/>
    <w:rsid w:val="00E43E91"/>
    <w:rsid w:val="00E44078"/>
    <w:rsid w:val="00E44DF7"/>
    <w:rsid w:val="00E457D1"/>
    <w:rsid w:val="00E46479"/>
    <w:rsid w:val="00E52963"/>
    <w:rsid w:val="00E5373A"/>
    <w:rsid w:val="00E53E8B"/>
    <w:rsid w:val="00E56069"/>
    <w:rsid w:val="00E56236"/>
    <w:rsid w:val="00E57123"/>
    <w:rsid w:val="00E606EA"/>
    <w:rsid w:val="00E608B5"/>
    <w:rsid w:val="00E6249F"/>
    <w:rsid w:val="00E63DE2"/>
    <w:rsid w:val="00E64573"/>
    <w:rsid w:val="00E650E5"/>
    <w:rsid w:val="00E66B4D"/>
    <w:rsid w:val="00E66E1D"/>
    <w:rsid w:val="00E67AF3"/>
    <w:rsid w:val="00E70E41"/>
    <w:rsid w:val="00E72623"/>
    <w:rsid w:val="00E748B9"/>
    <w:rsid w:val="00E774FE"/>
    <w:rsid w:val="00E829E8"/>
    <w:rsid w:val="00E855C0"/>
    <w:rsid w:val="00E85C53"/>
    <w:rsid w:val="00E861DE"/>
    <w:rsid w:val="00E86D67"/>
    <w:rsid w:val="00E879A7"/>
    <w:rsid w:val="00E9017C"/>
    <w:rsid w:val="00E91153"/>
    <w:rsid w:val="00E93491"/>
    <w:rsid w:val="00E95635"/>
    <w:rsid w:val="00E964CD"/>
    <w:rsid w:val="00EA157A"/>
    <w:rsid w:val="00EA1681"/>
    <w:rsid w:val="00EA2686"/>
    <w:rsid w:val="00EA2AEA"/>
    <w:rsid w:val="00EA2B55"/>
    <w:rsid w:val="00EA339A"/>
    <w:rsid w:val="00EA3CB2"/>
    <w:rsid w:val="00EA552A"/>
    <w:rsid w:val="00EA5533"/>
    <w:rsid w:val="00EA7F0A"/>
    <w:rsid w:val="00EB0015"/>
    <w:rsid w:val="00EB0A1A"/>
    <w:rsid w:val="00EB0CAD"/>
    <w:rsid w:val="00EB1290"/>
    <w:rsid w:val="00EB1C1E"/>
    <w:rsid w:val="00EB4B93"/>
    <w:rsid w:val="00EB5283"/>
    <w:rsid w:val="00EB79D6"/>
    <w:rsid w:val="00EC07E8"/>
    <w:rsid w:val="00EC1F51"/>
    <w:rsid w:val="00EC375F"/>
    <w:rsid w:val="00EC3B4C"/>
    <w:rsid w:val="00EC454E"/>
    <w:rsid w:val="00EC49E8"/>
    <w:rsid w:val="00EC5123"/>
    <w:rsid w:val="00EC5F03"/>
    <w:rsid w:val="00EC5F98"/>
    <w:rsid w:val="00ED0878"/>
    <w:rsid w:val="00ED0BF6"/>
    <w:rsid w:val="00ED208E"/>
    <w:rsid w:val="00ED210D"/>
    <w:rsid w:val="00ED2938"/>
    <w:rsid w:val="00ED32B0"/>
    <w:rsid w:val="00ED471C"/>
    <w:rsid w:val="00ED478B"/>
    <w:rsid w:val="00EE152E"/>
    <w:rsid w:val="00EE2F64"/>
    <w:rsid w:val="00EE367E"/>
    <w:rsid w:val="00EE37EF"/>
    <w:rsid w:val="00EE5733"/>
    <w:rsid w:val="00EE65A7"/>
    <w:rsid w:val="00EE66B7"/>
    <w:rsid w:val="00EE66F2"/>
    <w:rsid w:val="00EF1592"/>
    <w:rsid w:val="00EF1FEE"/>
    <w:rsid w:val="00EF3038"/>
    <w:rsid w:val="00EF4D5D"/>
    <w:rsid w:val="00EF4DA7"/>
    <w:rsid w:val="00EF4E88"/>
    <w:rsid w:val="00EF5961"/>
    <w:rsid w:val="00EF6577"/>
    <w:rsid w:val="00EF67F9"/>
    <w:rsid w:val="00F00A1D"/>
    <w:rsid w:val="00F018EE"/>
    <w:rsid w:val="00F035D5"/>
    <w:rsid w:val="00F07B59"/>
    <w:rsid w:val="00F1084B"/>
    <w:rsid w:val="00F11E4F"/>
    <w:rsid w:val="00F12312"/>
    <w:rsid w:val="00F12C4F"/>
    <w:rsid w:val="00F13CF3"/>
    <w:rsid w:val="00F14186"/>
    <w:rsid w:val="00F14195"/>
    <w:rsid w:val="00F16644"/>
    <w:rsid w:val="00F17DB7"/>
    <w:rsid w:val="00F21927"/>
    <w:rsid w:val="00F232FE"/>
    <w:rsid w:val="00F23431"/>
    <w:rsid w:val="00F23EF6"/>
    <w:rsid w:val="00F24256"/>
    <w:rsid w:val="00F25143"/>
    <w:rsid w:val="00F25A6C"/>
    <w:rsid w:val="00F3018D"/>
    <w:rsid w:val="00F3130C"/>
    <w:rsid w:val="00F33349"/>
    <w:rsid w:val="00F35866"/>
    <w:rsid w:val="00F37EB0"/>
    <w:rsid w:val="00F402DE"/>
    <w:rsid w:val="00F425D2"/>
    <w:rsid w:val="00F427BE"/>
    <w:rsid w:val="00F44CE2"/>
    <w:rsid w:val="00F4690F"/>
    <w:rsid w:val="00F46FB1"/>
    <w:rsid w:val="00F47752"/>
    <w:rsid w:val="00F5179B"/>
    <w:rsid w:val="00F55C47"/>
    <w:rsid w:val="00F567A8"/>
    <w:rsid w:val="00F5692C"/>
    <w:rsid w:val="00F56D1F"/>
    <w:rsid w:val="00F60109"/>
    <w:rsid w:val="00F61FCE"/>
    <w:rsid w:val="00F62E35"/>
    <w:rsid w:val="00F634ED"/>
    <w:rsid w:val="00F637B2"/>
    <w:rsid w:val="00F64B30"/>
    <w:rsid w:val="00F64E41"/>
    <w:rsid w:val="00F64E59"/>
    <w:rsid w:val="00F65450"/>
    <w:rsid w:val="00F67519"/>
    <w:rsid w:val="00F71791"/>
    <w:rsid w:val="00F72555"/>
    <w:rsid w:val="00F72582"/>
    <w:rsid w:val="00F74E92"/>
    <w:rsid w:val="00F76F7E"/>
    <w:rsid w:val="00F81133"/>
    <w:rsid w:val="00F81D42"/>
    <w:rsid w:val="00F81F6A"/>
    <w:rsid w:val="00F821D2"/>
    <w:rsid w:val="00F82211"/>
    <w:rsid w:val="00F82962"/>
    <w:rsid w:val="00F834C8"/>
    <w:rsid w:val="00F84FFB"/>
    <w:rsid w:val="00F85240"/>
    <w:rsid w:val="00F85A3E"/>
    <w:rsid w:val="00F85DCF"/>
    <w:rsid w:val="00F86C8B"/>
    <w:rsid w:val="00F92BA3"/>
    <w:rsid w:val="00F931A6"/>
    <w:rsid w:val="00F931C5"/>
    <w:rsid w:val="00F93AD4"/>
    <w:rsid w:val="00F94BB9"/>
    <w:rsid w:val="00F979B8"/>
    <w:rsid w:val="00F979D5"/>
    <w:rsid w:val="00F97A24"/>
    <w:rsid w:val="00FA0388"/>
    <w:rsid w:val="00FA1291"/>
    <w:rsid w:val="00FA1B10"/>
    <w:rsid w:val="00FA2169"/>
    <w:rsid w:val="00FA4E65"/>
    <w:rsid w:val="00FA6016"/>
    <w:rsid w:val="00FA7DC0"/>
    <w:rsid w:val="00FB08D5"/>
    <w:rsid w:val="00FB0AD3"/>
    <w:rsid w:val="00FB21C1"/>
    <w:rsid w:val="00FB40D3"/>
    <w:rsid w:val="00FB4744"/>
    <w:rsid w:val="00FB61AC"/>
    <w:rsid w:val="00FC0860"/>
    <w:rsid w:val="00FC12BF"/>
    <w:rsid w:val="00FC1A37"/>
    <w:rsid w:val="00FC1C2E"/>
    <w:rsid w:val="00FC1E34"/>
    <w:rsid w:val="00FC2CD9"/>
    <w:rsid w:val="00FC538A"/>
    <w:rsid w:val="00FC55F5"/>
    <w:rsid w:val="00FC5B57"/>
    <w:rsid w:val="00FC6B4F"/>
    <w:rsid w:val="00FD103A"/>
    <w:rsid w:val="00FD10C3"/>
    <w:rsid w:val="00FD3504"/>
    <w:rsid w:val="00FD3A53"/>
    <w:rsid w:val="00FD45BC"/>
    <w:rsid w:val="00FD4DE5"/>
    <w:rsid w:val="00FD5EC0"/>
    <w:rsid w:val="00FD6EF4"/>
    <w:rsid w:val="00FE12D1"/>
    <w:rsid w:val="00FE31A2"/>
    <w:rsid w:val="00FE3DB9"/>
    <w:rsid w:val="00FE49E5"/>
    <w:rsid w:val="00FE54AB"/>
    <w:rsid w:val="00FF0F56"/>
    <w:rsid w:val="00FF1F8A"/>
    <w:rsid w:val="00FF2908"/>
    <w:rsid w:val="00FF2B32"/>
    <w:rsid w:val="00FF2C50"/>
    <w:rsid w:val="00FF580E"/>
    <w:rsid w:val="00FF5E79"/>
    <w:rsid w:val="00FF6493"/>
    <w:rsid w:val="00FF6BF4"/>
    <w:rsid w:val="00FF78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E35BE"/>
  <w15:docId w15:val="{98F11334-B25A-46F9-A692-2E559EE8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B6008"/>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6B6008"/>
    <w:pPr>
      <w:keepNext/>
      <w:tabs>
        <w:tab w:val="left" w:pos="576"/>
      </w:tabs>
      <w:jc w:val="center"/>
      <w:outlineLvl w:val="0"/>
    </w:pPr>
    <w:rPr>
      <w:rFonts w:ascii="Arial" w:hAnsi="Arial"/>
      <w:b/>
      <w:sz w:val="24"/>
    </w:rPr>
  </w:style>
  <w:style w:type="paragraph" w:styleId="Naslov2">
    <w:name w:val="heading 2"/>
    <w:basedOn w:val="Navaden"/>
    <w:next w:val="Navaden"/>
    <w:link w:val="Naslov2Znak"/>
    <w:uiPriority w:val="99"/>
    <w:qFormat/>
    <w:rsid w:val="006B6008"/>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6B6008"/>
    <w:rPr>
      <w:rFonts w:ascii="Arial" w:eastAsia="Times New Roman" w:hAnsi="Arial" w:cs="Times New Roman"/>
      <w:b/>
      <w:sz w:val="24"/>
      <w:szCs w:val="20"/>
      <w:lang w:eastAsia="sl-SI"/>
    </w:rPr>
  </w:style>
  <w:style w:type="character" w:customStyle="1" w:styleId="Naslov2Znak">
    <w:name w:val="Naslov 2 Znak"/>
    <w:basedOn w:val="Privzetapisavaodstavka"/>
    <w:link w:val="Naslov2"/>
    <w:uiPriority w:val="99"/>
    <w:rsid w:val="006B6008"/>
    <w:rPr>
      <w:rFonts w:ascii="Arial" w:eastAsia="Times New Roman" w:hAnsi="Arial" w:cs="Arial"/>
      <w:b/>
      <w:bCs/>
      <w:i/>
      <w:iCs/>
      <w:sz w:val="28"/>
      <w:szCs w:val="28"/>
      <w:lang w:eastAsia="sl-SI"/>
    </w:rPr>
  </w:style>
  <w:style w:type="paragraph" w:styleId="Noga">
    <w:name w:val="footer"/>
    <w:basedOn w:val="Navaden"/>
    <w:link w:val="NogaZnak"/>
    <w:uiPriority w:val="99"/>
    <w:rsid w:val="006B6008"/>
    <w:pPr>
      <w:tabs>
        <w:tab w:val="center" w:pos="4153"/>
        <w:tab w:val="right" w:pos="8306"/>
      </w:tabs>
    </w:pPr>
  </w:style>
  <w:style w:type="character" w:customStyle="1" w:styleId="NogaZnak">
    <w:name w:val="Noga Znak"/>
    <w:basedOn w:val="Privzetapisavaodstavka"/>
    <w:link w:val="Noga"/>
    <w:uiPriority w:val="99"/>
    <w:rsid w:val="006B6008"/>
    <w:rPr>
      <w:rFonts w:ascii="Times New Roman" w:eastAsia="Times New Roman" w:hAnsi="Times New Roman" w:cs="Times New Roman"/>
      <w:sz w:val="20"/>
      <w:szCs w:val="20"/>
      <w:lang w:eastAsia="sl-SI"/>
    </w:rPr>
  </w:style>
  <w:style w:type="paragraph" w:styleId="Telobesedila">
    <w:name w:val="Body Text"/>
    <w:basedOn w:val="Navaden"/>
    <w:link w:val="TelobesedilaZnak"/>
    <w:uiPriority w:val="99"/>
    <w:rsid w:val="006B6008"/>
    <w:pPr>
      <w:jc w:val="both"/>
    </w:pPr>
    <w:rPr>
      <w:rFonts w:ascii="Arial" w:hAnsi="Arial"/>
    </w:rPr>
  </w:style>
  <w:style w:type="character" w:customStyle="1" w:styleId="TelobesedilaZnak">
    <w:name w:val="Telo besedila Znak"/>
    <w:basedOn w:val="Privzetapisavaodstavka"/>
    <w:link w:val="Telobesedila"/>
    <w:uiPriority w:val="99"/>
    <w:rsid w:val="006B6008"/>
    <w:rPr>
      <w:rFonts w:ascii="Arial" w:eastAsia="Times New Roman" w:hAnsi="Arial" w:cs="Times New Roman"/>
      <w:sz w:val="20"/>
      <w:szCs w:val="20"/>
      <w:lang w:eastAsia="sl-SI"/>
    </w:rPr>
  </w:style>
  <w:style w:type="paragraph" w:styleId="Telobesedila2">
    <w:name w:val="Body Text 2"/>
    <w:basedOn w:val="Navaden"/>
    <w:link w:val="Telobesedila2Znak"/>
    <w:uiPriority w:val="99"/>
    <w:rsid w:val="006B6008"/>
    <w:pPr>
      <w:jc w:val="both"/>
    </w:pPr>
    <w:rPr>
      <w:rFonts w:ascii="Arial" w:hAnsi="Arial"/>
      <w:color w:val="FF0000"/>
    </w:rPr>
  </w:style>
  <w:style w:type="character" w:customStyle="1" w:styleId="Telobesedila2Znak">
    <w:name w:val="Telo besedila 2 Znak"/>
    <w:basedOn w:val="Privzetapisavaodstavka"/>
    <w:link w:val="Telobesedila2"/>
    <w:uiPriority w:val="99"/>
    <w:rsid w:val="006B6008"/>
    <w:rPr>
      <w:rFonts w:ascii="Arial" w:eastAsia="Times New Roman" w:hAnsi="Arial" w:cs="Times New Roman"/>
      <w:color w:val="FF0000"/>
      <w:sz w:val="20"/>
      <w:szCs w:val="20"/>
      <w:lang w:eastAsia="sl-SI"/>
    </w:rPr>
  </w:style>
  <w:style w:type="paragraph" w:styleId="Golobesedilo">
    <w:name w:val="Plain Text"/>
    <w:basedOn w:val="Navaden"/>
    <w:link w:val="GolobesediloZnak"/>
    <w:uiPriority w:val="99"/>
    <w:rsid w:val="006B6008"/>
    <w:rPr>
      <w:rFonts w:ascii="Courier New" w:hAnsi="Courier New" w:cs="Courier New"/>
      <w:lang w:eastAsia="en-US"/>
    </w:rPr>
  </w:style>
  <w:style w:type="character" w:customStyle="1" w:styleId="GolobesediloZnak">
    <w:name w:val="Golo besedilo Znak"/>
    <w:basedOn w:val="Privzetapisavaodstavka"/>
    <w:link w:val="Golobesedilo"/>
    <w:uiPriority w:val="99"/>
    <w:rsid w:val="006B6008"/>
    <w:rPr>
      <w:rFonts w:ascii="Courier New" w:eastAsia="Times New Roman" w:hAnsi="Courier New" w:cs="Courier New"/>
      <w:sz w:val="20"/>
      <w:szCs w:val="20"/>
    </w:rPr>
  </w:style>
  <w:style w:type="character" w:styleId="Hiperpovezava">
    <w:name w:val="Hyperlink"/>
    <w:basedOn w:val="Privzetapisavaodstavka"/>
    <w:uiPriority w:val="99"/>
    <w:rsid w:val="006B6008"/>
    <w:rPr>
      <w:rFonts w:cs="Times New Roman"/>
      <w:color w:val="0000FF"/>
      <w:u w:val="single"/>
    </w:rPr>
  </w:style>
  <w:style w:type="paragraph" w:styleId="Telobesedila3">
    <w:name w:val="Body Text 3"/>
    <w:basedOn w:val="Navaden"/>
    <w:link w:val="Telobesedila3Znak"/>
    <w:uiPriority w:val="99"/>
    <w:rsid w:val="006B6008"/>
    <w:pPr>
      <w:spacing w:after="120"/>
    </w:pPr>
    <w:rPr>
      <w:sz w:val="16"/>
      <w:szCs w:val="16"/>
    </w:rPr>
  </w:style>
  <w:style w:type="character" w:customStyle="1" w:styleId="Telobesedila3Znak">
    <w:name w:val="Telo besedila 3 Znak"/>
    <w:basedOn w:val="Privzetapisavaodstavka"/>
    <w:link w:val="Telobesedila3"/>
    <w:uiPriority w:val="99"/>
    <w:rsid w:val="006B6008"/>
    <w:rPr>
      <w:rFonts w:ascii="Times New Roman" w:eastAsia="Times New Roman" w:hAnsi="Times New Roman" w:cs="Times New Roman"/>
      <w:sz w:val="16"/>
      <w:szCs w:val="16"/>
      <w:lang w:eastAsia="sl-SI"/>
    </w:rPr>
  </w:style>
  <w:style w:type="paragraph" w:customStyle="1" w:styleId="Hanging">
    <w:name w:val="Hanging"/>
    <w:basedOn w:val="Navaden"/>
    <w:uiPriority w:val="99"/>
    <w:rsid w:val="006B6008"/>
    <w:pPr>
      <w:ind w:left="284" w:hanging="284"/>
      <w:jc w:val="both"/>
    </w:pPr>
    <w:rPr>
      <w:sz w:val="24"/>
      <w:lang w:val="en-US"/>
    </w:rPr>
  </w:style>
  <w:style w:type="paragraph" w:customStyle="1" w:styleId="Podnaslov1">
    <w:name w:val="Podnaslov1"/>
    <w:basedOn w:val="Hanging"/>
    <w:uiPriority w:val="99"/>
    <w:rsid w:val="006B6008"/>
    <w:pPr>
      <w:ind w:left="227" w:hanging="227"/>
    </w:pPr>
    <w:rPr>
      <w:rFonts w:ascii="Arial" w:hAnsi="Arial"/>
      <w:b/>
      <w:sz w:val="20"/>
    </w:rPr>
  </w:style>
  <w:style w:type="table" w:styleId="Tabelamrea">
    <w:name w:val="Table Grid"/>
    <w:basedOn w:val="Navadnatabela"/>
    <w:uiPriority w:val="99"/>
    <w:rsid w:val="006B600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rsid w:val="006B6008"/>
  </w:style>
  <w:style w:type="character" w:customStyle="1" w:styleId="PripombabesediloZnak">
    <w:name w:val="Pripomba – besedilo Znak"/>
    <w:basedOn w:val="Privzetapisavaodstavka"/>
    <w:link w:val="Pripombabesedilo"/>
    <w:uiPriority w:val="99"/>
    <w:rsid w:val="006B6008"/>
    <w:rPr>
      <w:rFonts w:ascii="Times New Roman" w:eastAsia="Times New Roman" w:hAnsi="Times New Roman" w:cs="Times New Roman"/>
      <w:sz w:val="20"/>
      <w:szCs w:val="20"/>
      <w:lang w:eastAsia="sl-SI"/>
    </w:rPr>
  </w:style>
  <w:style w:type="character" w:styleId="Krepko">
    <w:name w:val="Strong"/>
    <w:basedOn w:val="Privzetapisavaodstavka"/>
    <w:uiPriority w:val="99"/>
    <w:qFormat/>
    <w:rsid w:val="006B6008"/>
    <w:rPr>
      <w:rFonts w:cs="Times New Roman"/>
      <w:b/>
      <w:bCs/>
    </w:rPr>
  </w:style>
  <w:style w:type="paragraph" w:styleId="Glava">
    <w:name w:val="header"/>
    <w:basedOn w:val="Navaden"/>
    <w:link w:val="GlavaZnak"/>
    <w:uiPriority w:val="99"/>
    <w:rsid w:val="006B6008"/>
    <w:pPr>
      <w:tabs>
        <w:tab w:val="center" w:pos="4536"/>
        <w:tab w:val="right" w:pos="9072"/>
      </w:tabs>
    </w:pPr>
  </w:style>
  <w:style w:type="character" w:customStyle="1" w:styleId="GlavaZnak">
    <w:name w:val="Glava Znak"/>
    <w:basedOn w:val="Privzetapisavaodstavka"/>
    <w:link w:val="Glava"/>
    <w:uiPriority w:val="99"/>
    <w:rsid w:val="006B6008"/>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6B6008"/>
    <w:rPr>
      <w:rFonts w:cs="Times New Roman"/>
    </w:rPr>
  </w:style>
  <w:style w:type="paragraph" w:customStyle="1" w:styleId="Nivo2RD">
    <w:name w:val="Nivo2_RD"/>
    <w:basedOn w:val="Navaden"/>
    <w:next w:val="Navaden"/>
    <w:uiPriority w:val="99"/>
    <w:rsid w:val="006B6008"/>
    <w:pPr>
      <w:numPr>
        <w:numId w:val="2"/>
      </w:numPr>
    </w:pPr>
    <w:rPr>
      <w:sz w:val="16"/>
      <w:szCs w:val="24"/>
    </w:rPr>
  </w:style>
  <w:style w:type="paragraph" w:styleId="Besedilooblaka">
    <w:name w:val="Balloon Text"/>
    <w:basedOn w:val="Navaden"/>
    <w:link w:val="BesedilooblakaZnak"/>
    <w:uiPriority w:val="99"/>
    <w:semiHidden/>
    <w:rsid w:val="006B600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6008"/>
    <w:rPr>
      <w:rFonts w:ascii="Tahoma" w:eastAsia="Times New Roman" w:hAnsi="Tahoma" w:cs="Tahoma"/>
      <w:sz w:val="16"/>
      <w:szCs w:val="16"/>
      <w:lang w:eastAsia="sl-SI"/>
    </w:rPr>
  </w:style>
  <w:style w:type="character" w:styleId="Pripombasklic">
    <w:name w:val="annotation reference"/>
    <w:basedOn w:val="Privzetapisavaodstavka"/>
    <w:uiPriority w:val="99"/>
    <w:qFormat/>
    <w:rsid w:val="006B6008"/>
    <w:rPr>
      <w:rFonts w:cs="Times New Roman"/>
      <w:sz w:val="16"/>
      <w:szCs w:val="16"/>
    </w:rPr>
  </w:style>
  <w:style w:type="paragraph" w:styleId="Zadevapripombe">
    <w:name w:val="annotation subject"/>
    <w:basedOn w:val="Pripombabesedilo"/>
    <w:next w:val="Pripombabesedilo"/>
    <w:link w:val="ZadevapripombeZnak"/>
    <w:uiPriority w:val="99"/>
    <w:semiHidden/>
    <w:rsid w:val="006B6008"/>
    <w:rPr>
      <w:b/>
      <w:bCs/>
    </w:rPr>
  </w:style>
  <w:style w:type="character" w:customStyle="1" w:styleId="ZadevapripombeZnak">
    <w:name w:val="Zadeva pripombe Znak"/>
    <w:basedOn w:val="PripombabesediloZnak"/>
    <w:link w:val="Zadevapripombe"/>
    <w:uiPriority w:val="99"/>
    <w:semiHidden/>
    <w:rsid w:val="006B6008"/>
    <w:rPr>
      <w:rFonts w:ascii="Times New Roman" w:eastAsia="Times New Roman" w:hAnsi="Times New Roman" w:cs="Times New Roman"/>
      <w:b/>
      <w:bCs/>
      <w:sz w:val="20"/>
      <w:szCs w:val="20"/>
      <w:lang w:eastAsia="sl-SI"/>
    </w:rPr>
  </w:style>
  <w:style w:type="paragraph" w:styleId="Sprotnaopomba-besedilo">
    <w:name w:val="footnote text"/>
    <w:basedOn w:val="Navaden"/>
    <w:link w:val="Sprotnaopomba-besediloZnak"/>
    <w:uiPriority w:val="99"/>
    <w:semiHidden/>
    <w:rsid w:val="006B6008"/>
  </w:style>
  <w:style w:type="character" w:customStyle="1" w:styleId="Sprotnaopomba-besediloZnak">
    <w:name w:val="Sprotna opomba - besedilo Znak"/>
    <w:basedOn w:val="Privzetapisavaodstavka"/>
    <w:link w:val="Sprotnaopomba-besedilo"/>
    <w:uiPriority w:val="99"/>
    <w:semiHidden/>
    <w:rsid w:val="006B6008"/>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rsid w:val="006B6008"/>
    <w:rPr>
      <w:rFonts w:cs="Times New Roman"/>
      <w:vertAlign w:val="superscript"/>
    </w:rPr>
  </w:style>
  <w:style w:type="paragraph" w:styleId="Revizija">
    <w:name w:val="Revision"/>
    <w:hidden/>
    <w:uiPriority w:val="99"/>
    <w:semiHidden/>
    <w:rsid w:val="006B6008"/>
    <w:pPr>
      <w:spacing w:after="0" w:line="240" w:lineRule="auto"/>
    </w:pPr>
    <w:rPr>
      <w:rFonts w:ascii="Times New Roman" w:eastAsia="Times New Roman" w:hAnsi="Times New Roman" w:cs="Times New Roman"/>
      <w:sz w:val="20"/>
      <w:szCs w:val="20"/>
      <w:lang w:eastAsia="sl-SI"/>
    </w:rPr>
  </w:style>
  <w:style w:type="paragraph" w:styleId="Naslov">
    <w:name w:val="Title"/>
    <w:basedOn w:val="Navaden"/>
    <w:next w:val="Navaden"/>
    <w:link w:val="NaslovZnak"/>
    <w:uiPriority w:val="99"/>
    <w:qFormat/>
    <w:rsid w:val="006B6008"/>
    <w:pPr>
      <w:spacing w:before="240" w:after="60"/>
      <w:jc w:val="center"/>
      <w:outlineLvl w:val="0"/>
    </w:pPr>
    <w:rPr>
      <w:rFonts w:ascii="Cambria" w:eastAsia="SimSun" w:hAnsi="Cambria"/>
      <w:b/>
      <w:bCs/>
      <w:kern w:val="28"/>
      <w:sz w:val="32"/>
      <w:szCs w:val="32"/>
    </w:rPr>
  </w:style>
  <w:style w:type="character" w:customStyle="1" w:styleId="NaslovZnak">
    <w:name w:val="Naslov Znak"/>
    <w:basedOn w:val="Privzetapisavaodstavka"/>
    <w:link w:val="Naslov"/>
    <w:uiPriority w:val="99"/>
    <w:rsid w:val="006B6008"/>
    <w:rPr>
      <w:rFonts w:ascii="Cambria" w:eastAsia="SimSun" w:hAnsi="Cambria" w:cs="Times New Roman"/>
      <w:b/>
      <w:bCs/>
      <w:kern w:val="28"/>
      <w:sz w:val="32"/>
      <w:szCs w:val="32"/>
      <w:lang w:eastAsia="sl-SI"/>
    </w:rPr>
  </w:style>
  <w:style w:type="paragraph" w:styleId="Odstavekseznama">
    <w:name w:val="List Paragraph"/>
    <w:basedOn w:val="Navaden"/>
    <w:uiPriority w:val="34"/>
    <w:qFormat/>
    <w:rsid w:val="006B6008"/>
    <w:pPr>
      <w:ind w:left="720"/>
      <w:contextualSpacing/>
    </w:pPr>
  </w:style>
  <w:style w:type="paragraph" w:styleId="Brezrazmikov">
    <w:name w:val="No Spacing"/>
    <w:basedOn w:val="Navaden"/>
    <w:uiPriority w:val="99"/>
    <w:qFormat/>
    <w:rsid w:val="006B6008"/>
    <w:rPr>
      <w:rFonts w:ascii="Calibri" w:hAnsi="Calibri"/>
      <w:sz w:val="22"/>
      <w:szCs w:val="22"/>
    </w:rPr>
  </w:style>
  <w:style w:type="paragraph" w:customStyle="1" w:styleId="Default">
    <w:name w:val="Default"/>
    <w:rsid w:val="006B6008"/>
    <w:pPr>
      <w:autoSpaceDE w:val="0"/>
      <w:autoSpaceDN w:val="0"/>
      <w:adjustRightInd w:val="0"/>
      <w:spacing w:after="0" w:line="240" w:lineRule="auto"/>
    </w:pPr>
    <w:rPr>
      <w:rFonts w:ascii="Arial" w:hAnsi="Arial" w:cs="Arial"/>
      <w:color w:val="000000"/>
      <w:sz w:val="24"/>
      <w:szCs w:val="24"/>
    </w:rPr>
  </w:style>
  <w:style w:type="character" w:styleId="SledenaHiperpovezava">
    <w:name w:val="FollowedHyperlink"/>
    <w:basedOn w:val="Privzetapisavaodstavka"/>
    <w:uiPriority w:val="99"/>
    <w:semiHidden/>
    <w:unhideWhenUsed/>
    <w:rsid w:val="00E369A7"/>
    <w:rPr>
      <w:color w:val="954F72" w:themeColor="followedHyperlink"/>
      <w:u w:val="single"/>
    </w:rPr>
  </w:style>
  <w:style w:type="character" w:styleId="Besedilooznabemesta">
    <w:name w:val="Placeholder Text"/>
    <w:basedOn w:val="Privzetapisavaodstavka"/>
    <w:uiPriority w:val="99"/>
    <w:semiHidden/>
    <w:rsid w:val="009D5BB3"/>
    <w:rPr>
      <w:color w:val="808080"/>
    </w:rPr>
  </w:style>
  <w:style w:type="character" w:styleId="Nerazreenaomemba">
    <w:name w:val="Unresolved Mention"/>
    <w:basedOn w:val="Privzetapisavaodstavka"/>
    <w:uiPriority w:val="99"/>
    <w:semiHidden/>
    <w:unhideWhenUsed/>
    <w:rsid w:val="00394633"/>
    <w:rPr>
      <w:color w:val="605E5C"/>
      <w:shd w:val="clear" w:color="auto" w:fill="E1DFDD"/>
    </w:rPr>
  </w:style>
  <w:style w:type="paragraph" w:customStyle="1" w:styleId="title-doc-first">
    <w:name w:val="title-doc-first"/>
    <w:basedOn w:val="Navaden"/>
    <w:rsid w:val="006C2A1E"/>
    <w:pPr>
      <w:spacing w:before="100" w:beforeAutospacing="1" w:after="100" w:afterAutospacing="1"/>
    </w:pPr>
    <w:rPr>
      <w:sz w:val="24"/>
      <w:szCs w:val="24"/>
    </w:rPr>
  </w:style>
  <w:style w:type="paragraph" w:customStyle="1" w:styleId="doc-ti">
    <w:name w:val="doc-ti"/>
    <w:basedOn w:val="Navaden"/>
    <w:rsid w:val="00B91A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50375">
      <w:bodyDiv w:val="1"/>
      <w:marLeft w:val="0"/>
      <w:marRight w:val="0"/>
      <w:marTop w:val="0"/>
      <w:marBottom w:val="0"/>
      <w:divBdr>
        <w:top w:val="none" w:sz="0" w:space="0" w:color="auto"/>
        <w:left w:val="none" w:sz="0" w:space="0" w:color="auto"/>
        <w:bottom w:val="none" w:sz="0" w:space="0" w:color="auto"/>
        <w:right w:val="none" w:sz="0" w:space="0" w:color="auto"/>
      </w:divBdr>
    </w:div>
    <w:div w:id="430975192">
      <w:bodyDiv w:val="1"/>
      <w:marLeft w:val="0"/>
      <w:marRight w:val="0"/>
      <w:marTop w:val="0"/>
      <w:marBottom w:val="0"/>
      <w:divBdr>
        <w:top w:val="none" w:sz="0" w:space="0" w:color="auto"/>
        <w:left w:val="none" w:sz="0" w:space="0" w:color="auto"/>
        <w:bottom w:val="none" w:sz="0" w:space="0" w:color="auto"/>
        <w:right w:val="none" w:sz="0" w:space="0" w:color="auto"/>
      </w:divBdr>
    </w:div>
    <w:div w:id="830752916">
      <w:bodyDiv w:val="1"/>
      <w:marLeft w:val="0"/>
      <w:marRight w:val="0"/>
      <w:marTop w:val="0"/>
      <w:marBottom w:val="0"/>
      <w:divBdr>
        <w:top w:val="none" w:sz="0" w:space="0" w:color="auto"/>
        <w:left w:val="none" w:sz="0" w:space="0" w:color="auto"/>
        <w:bottom w:val="none" w:sz="0" w:space="0" w:color="auto"/>
        <w:right w:val="none" w:sz="0" w:space="0" w:color="auto"/>
      </w:divBdr>
    </w:div>
    <w:div w:id="946156444">
      <w:bodyDiv w:val="1"/>
      <w:marLeft w:val="0"/>
      <w:marRight w:val="0"/>
      <w:marTop w:val="0"/>
      <w:marBottom w:val="0"/>
      <w:divBdr>
        <w:top w:val="none" w:sz="0" w:space="0" w:color="auto"/>
        <w:left w:val="none" w:sz="0" w:space="0" w:color="auto"/>
        <w:bottom w:val="none" w:sz="0" w:space="0" w:color="auto"/>
        <w:right w:val="none" w:sz="0" w:space="0" w:color="auto"/>
      </w:divBdr>
    </w:div>
    <w:div w:id="1036659978">
      <w:bodyDiv w:val="1"/>
      <w:marLeft w:val="0"/>
      <w:marRight w:val="0"/>
      <w:marTop w:val="0"/>
      <w:marBottom w:val="0"/>
      <w:divBdr>
        <w:top w:val="none" w:sz="0" w:space="0" w:color="auto"/>
        <w:left w:val="none" w:sz="0" w:space="0" w:color="auto"/>
        <w:bottom w:val="none" w:sz="0" w:space="0" w:color="auto"/>
        <w:right w:val="none" w:sz="0" w:space="0" w:color="auto"/>
      </w:divBdr>
    </w:div>
    <w:div w:id="1117407035">
      <w:bodyDiv w:val="1"/>
      <w:marLeft w:val="0"/>
      <w:marRight w:val="0"/>
      <w:marTop w:val="0"/>
      <w:marBottom w:val="0"/>
      <w:divBdr>
        <w:top w:val="none" w:sz="0" w:space="0" w:color="auto"/>
        <w:left w:val="none" w:sz="0" w:space="0" w:color="auto"/>
        <w:bottom w:val="none" w:sz="0" w:space="0" w:color="auto"/>
        <w:right w:val="none" w:sz="0" w:space="0" w:color="auto"/>
      </w:divBdr>
    </w:div>
    <w:div w:id="1213887947">
      <w:bodyDiv w:val="1"/>
      <w:marLeft w:val="0"/>
      <w:marRight w:val="0"/>
      <w:marTop w:val="0"/>
      <w:marBottom w:val="0"/>
      <w:divBdr>
        <w:top w:val="none" w:sz="0" w:space="0" w:color="auto"/>
        <w:left w:val="none" w:sz="0" w:space="0" w:color="auto"/>
        <w:bottom w:val="none" w:sz="0" w:space="0" w:color="auto"/>
        <w:right w:val="none" w:sz="0" w:space="0" w:color="auto"/>
      </w:divBdr>
    </w:div>
    <w:div w:id="1327316823">
      <w:bodyDiv w:val="1"/>
      <w:marLeft w:val="0"/>
      <w:marRight w:val="0"/>
      <w:marTop w:val="0"/>
      <w:marBottom w:val="0"/>
      <w:divBdr>
        <w:top w:val="none" w:sz="0" w:space="0" w:color="auto"/>
        <w:left w:val="none" w:sz="0" w:space="0" w:color="auto"/>
        <w:bottom w:val="none" w:sz="0" w:space="0" w:color="auto"/>
        <w:right w:val="none" w:sz="0" w:space="0" w:color="auto"/>
      </w:divBdr>
    </w:div>
    <w:div w:id="1906332636">
      <w:bodyDiv w:val="1"/>
      <w:marLeft w:val="0"/>
      <w:marRight w:val="0"/>
      <w:marTop w:val="0"/>
      <w:marBottom w:val="0"/>
      <w:divBdr>
        <w:top w:val="none" w:sz="0" w:space="0" w:color="auto"/>
        <w:left w:val="none" w:sz="0" w:space="0" w:color="auto"/>
        <w:bottom w:val="none" w:sz="0" w:space="0" w:color="auto"/>
        <w:right w:val="none" w:sz="0" w:space="0" w:color="auto"/>
      </w:divBdr>
    </w:div>
    <w:div w:id="2131580972">
      <w:bodyDiv w:val="1"/>
      <w:marLeft w:val="0"/>
      <w:marRight w:val="0"/>
      <w:marTop w:val="0"/>
      <w:marBottom w:val="0"/>
      <w:divBdr>
        <w:top w:val="none" w:sz="0" w:space="0" w:color="auto"/>
        <w:left w:val="none" w:sz="0" w:space="0" w:color="auto"/>
        <w:bottom w:val="none" w:sz="0" w:space="0" w:color="auto"/>
        <w:right w:val="none" w:sz="0" w:space="0" w:color="auto"/>
      </w:divBdr>
    </w:div>
    <w:div w:id="21360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el.ec.europa.eu/screen/home" TargetMode="External"/><Relationship Id="rId13" Type="http://schemas.openxmlformats.org/officeDocument/2006/relationships/hyperlink" Target="http://www.ekosklad.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kosklad.si/prebivalstvo/ensvet/pisar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sklad@ekosklad.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kosklad.si" TargetMode="External"/><Relationship Id="rId4" Type="http://schemas.openxmlformats.org/officeDocument/2006/relationships/settings" Target="settings.xml"/><Relationship Id="rId9" Type="http://schemas.openxmlformats.org/officeDocument/2006/relationships/hyperlink" Target="https://www.gov.si/assets/ministrstva/MK/DEDISCINA/NEPREMICNA/smernice_kd-final.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0E876-29A7-4345-9242-E5129343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10121</Words>
  <Characters>57692</Characters>
  <Application>Microsoft Office Word</Application>
  <DocSecurity>0</DocSecurity>
  <Lines>480</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Tadeja Kovačič</dc:creator>
  <cp:lastModifiedBy>Ema Kozina Petač</cp:lastModifiedBy>
  <cp:revision>4</cp:revision>
  <cp:lastPrinted>2024-06-19T08:53:00Z</cp:lastPrinted>
  <dcterms:created xsi:type="dcterms:W3CDTF">2026-01-15T07:09:00Z</dcterms:created>
  <dcterms:modified xsi:type="dcterms:W3CDTF">2026-01-15T07:14:00Z</dcterms:modified>
</cp:coreProperties>
</file>