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DD3" w:rsidRPr="00A77C25" w:rsidRDefault="00A77C25" w:rsidP="00FF780A">
      <w:pPr>
        <w:spacing w:after="0"/>
        <w:rPr>
          <w:rFonts w:ascii="Arial" w:hAnsi="Arial" w:cs="Arial"/>
          <w:b/>
        </w:rPr>
      </w:pPr>
      <w:r w:rsidRPr="00A77C25">
        <w:rPr>
          <w:rFonts w:ascii="Arial" w:hAnsi="Arial" w:cs="Arial"/>
          <w:noProof/>
          <w:sz w:val="20"/>
          <w:szCs w:val="20"/>
          <w:lang w:eastAsia="sl-SI"/>
        </w:rPr>
        <w:drawing>
          <wp:anchor distT="0" distB="0" distL="114300" distR="114300" simplePos="0" relativeHeight="251659264" behindDoc="0" locked="0" layoutInCell="1" allowOverlap="1" wp14:anchorId="7105488F" wp14:editId="72BD8F2E">
            <wp:simplePos x="0" y="0"/>
            <wp:positionH relativeFrom="column">
              <wp:posOffset>2821305</wp:posOffset>
            </wp:positionH>
            <wp:positionV relativeFrom="paragraph">
              <wp:posOffset>-613410</wp:posOffset>
            </wp:positionV>
            <wp:extent cx="2877820" cy="873125"/>
            <wp:effectExtent l="0" t="0" r="0" b="3175"/>
            <wp:wrapTopAndBottom/>
            <wp:docPr id="4" name="Picture 4" descr="J:\PROMOCIJA\NOVA CGP EKO SKLADA IN ENSVET\Predloge Eko sklad\logo za predlo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PROMOCIJA\NOVA CGP EKO SKLADA IN ENSVET\Predloge Eko sklad\logo za predloge.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8697" r="10837" b="16963"/>
                    <a:stretch/>
                  </pic:blipFill>
                  <pic:spPr bwMode="auto">
                    <a:xfrm>
                      <a:off x="0" y="0"/>
                      <a:ext cx="2877820" cy="873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F3063" w:rsidRPr="003B0B04" w:rsidRDefault="004D1EC2" w:rsidP="00FF780A">
      <w:pPr>
        <w:spacing w:after="0"/>
        <w:jc w:val="center"/>
        <w:rPr>
          <w:rFonts w:ascii="Arial" w:hAnsi="Arial" w:cs="Arial"/>
          <w:b/>
          <w:caps/>
        </w:rPr>
      </w:pPr>
      <w:r w:rsidRPr="003B0B04">
        <w:rPr>
          <w:rFonts w:ascii="Arial" w:hAnsi="Arial" w:cs="Arial"/>
          <w:b/>
          <w:caps/>
        </w:rPr>
        <w:t>ODGOVOR</w:t>
      </w:r>
      <w:r w:rsidR="00844A5E" w:rsidRPr="003B0B04">
        <w:rPr>
          <w:rFonts w:ascii="Arial" w:hAnsi="Arial" w:cs="Arial"/>
          <w:b/>
          <w:caps/>
        </w:rPr>
        <w:t>i</w:t>
      </w:r>
      <w:r w:rsidRPr="003B0B04">
        <w:rPr>
          <w:rFonts w:ascii="Arial" w:hAnsi="Arial" w:cs="Arial"/>
          <w:b/>
          <w:caps/>
        </w:rPr>
        <w:t xml:space="preserve"> NA </w:t>
      </w:r>
      <w:r w:rsidR="002B1DD3" w:rsidRPr="003B0B04">
        <w:rPr>
          <w:rFonts w:ascii="Arial" w:hAnsi="Arial" w:cs="Arial"/>
          <w:b/>
          <w:caps/>
        </w:rPr>
        <w:t xml:space="preserve">vprašanja </w:t>
      </w:r>
      <w:r w:rsidR="005B3893" w:rsidRPr="003B0B04">
        <w:rPr>
          <w:rFonts w:ascii="Arial" w:hAnsi="Arial" w:cs="Arial"/>
          <w:b/>
          <w:caps/>
        </w:rPr>
        <w:br/>
      </w:r>
      <w:r w:rsidRPr="003B0B04">
        <w:rPr>
          <w:rFonts w:ascii="Arial" w:hAnsi="Arial" w:cs="Arial"/>
          <w:b/>
          <w:caps/>
        </w:rPr>
        <w:t xml:space="preserve">JAVNI </w:t>
      </w:r>
      <w:r w:rsidR="005B3893" w:rsidRPr="003B0B04">
        <w:rPr>
          <w:rFonts w:ascii="Arial" w:hAnsi="Arial" w:cs="Arial"/>
          <w:b/>
          <w:caps/>
        </w:rPr>
        <w:t>RAZPIS</w:t>
      </w:r>
      <w:r w:rsidRPr="003B0B04">
        <w:rPr>
          <w:rFonts w:ascii="Arial" w:hAnsi="Arial" w:cs="Arial"/>
          <w:b/>
          <w:caps/>
        </w:rPr>
        <w:t xml:space="preserve"> </w:t>
      </w:r>
      <w:r w:rsidR="005B3893" w:rsidRPr="003B0B04">
        <w:rPr>
          <w:rFonts w:ascii="Arial" w:hAnsi="Arial" w:cs="Arial"/>
          <w:b/>
          <w:caps/>
        </w:rPr>
        <w:t>NVO</w:t>
      </w:r>
      <w:r w:rsidR="00DD324C">
        <w:rPr>
          <w:rFonts w:ascii="Arial" w:hAnsi="Arial" w:cs="Arial"/>
          <w:b/>
          <w:caps/>
        </w:rPr>
        <w:t>23</w:t>
      </w:r>
    </w:p>
    <w:p w:rsidR="00FF780A" w:rsidRPr="003B0B04" w:rsidRDefault="00FF780A" w:rsidP="00FF780A">
      <w:pPr>
        <w:spacing w:after="0"/>
        <w:jc w:val="center"/>
        <w:rPr>
          <w:rFonts w:ascii="Arial" w:hAnsi="Arial" w:cs="Arial"/>
          <w:b/>
          <w:caps/>
        </w:rPr>
      </w:pPr>
    </w:p>
    <w:tbl>
      <w:tblPr>
        <w:tblStyle w:val="Tabelamrea"/>
        <w:tblW w:w="5000" w:type="pct"/>
        <w:tblLayout w:type="fixed"/>
        <w:tblLook w:val="04A0" w:firstRow="1" w:lastRow="0" w:firstColumn="1" w:lastColumn="0" w:noHBand="0" w:noVBand="1"/>
      </w:tblPr>
      <w:tblGrid>
        <w:gridCol w:w="562"/>
        <w:gridCol w:w="4254"/>
        <w:gridCol w:w="4246"/>
      </w:tblGrid>
      <w:tr w:rsidR="003B0B04" w:rsidRPr="006A6E27" w:rsidTr="005E2D80">
        <w:tc>
          <w:tcPr>
            <w:tcW w:w="310" w:type="pct"/>
          </w:tcPr>
          <w:p w:rsidR="006D69FE" w:rsidRPr="006A6E27" w:rsidRDefault="006D69FE">
            <w:pPr>
              <w:rPr>
                <w:rFonts w:ascii="Arial" w:hAnsi="Arial" w:cs="Arial"/>
                <w:b/>
                <w:caps/>
              </w:rPr>
            </w:pPr>
          </w:p>
        </w:tc>
        <w:tc>
          <w:tcPr>
            <w:tcW w:w="2347" w:type="pct"/>
          </w:tcPr>
          <w:p w:rsidR="006D69FE" w:rsidRPr="006A6E27" w:rsidRDefault="006D69FE" w:rsidP="008E1779">
            <w:pPr>
              <w:jc w:val="both"/>
              <w:rPr>
                <w:rFonts w:ascii="Arial" w:hAnsi="Arial" w:cs="Arial"/>
                <w:b/>
                <w:caps/>
              </w:rPr>
            </w:pPr>
            <w:r w:rsidRPr="006A6E27">
              <w:rPr>
                <w:rFonts w:ascii="Arial" w:hAnsi="Arial" w:cs="Arial"/>
                <w:b/>
                <w:caps/>
              </w:rPr>
              <w:t>Vprašanje</w:t>
            </w:r>
          </w:p>
        </w:tc>
        <w:tc>
          <w:tcPr>
            <w:tcW w:w="2343" w:type="pct"/>
          </w:tcPr>
          <w:p w:rsidR="006D69FE" w:rsidRPr="006A6E27" w:rsidRDefault="006D69FE" w:rsidP="008E1779">
            <w:pPr>
              <w:jc w:val="both"/>
              <w:rPr>
                <w:rFonts w:ascii="Arial" w:hAnsi="Arial" w:cs="Arial"/>
                <w:b/>
                <w:caps/>
              </w:rPr>
            </w:pPr>
            <w:r w:rsidRPr="006A6E27">
              <w:rPr>
                <w:rFonts w:ascii="Arial" w:hAnsi="Arial" w:cs="Arial"/>
                <w:b/>
                <w:caps/>
              </w:rPr>
              <w:t>Odgovor</w:t>
            </w:r>
          </w:p>
        </w:tc>
      </w:tr>
      <w:tr w:rsidR="003B0B04" w:rsidRPr="006A6E27" w:rsidTr="005E2D80">
        <w:tc>
          <w:tcPr>
            <w:tcW w:w="310" w:type="pct"/>
          </w:tcPr>
          <w:p w:rsidR="006D69FE" w:rsidRPr="006A6E27" w:rsidRDefault="006D69FE">
            <w:pPr>
              <w:rPr>
                <w:rFonts w:ascii="Arial" w:hAnsi="Arial" w:cs="Arial"/>
                <w:b/>
              </w:rPr>
            </w:pPr>
            <w:r w:rsidRPr="006A6E27">
              <w:rPr>
                <w:rFonts w:ascii="Arial" w:hAnsi="Arial" w:cs="Arial"/>
                <w:b/>
              </w:rPr>
              <w:t>1.</w:t>
            </w:r>
          </w:p>
        </w:tc>
        <w:tc>
          <w:tcPr>
            <w:tcW w:w="2347" w:type="pct"/>
          </w:tcPr>
          <w:p w:rsidR="006D69FE" w:rsidRPr="006A6E27" w:rsidRDefault="006A6E27" w:rsidP="00A77C25">
            <w:pPr>
              <w:pStyle w:val="Navadensplet"/>
              <w:rPr>
                <w:rFonts w:ascii="Arial" w:hAnsi="Arial" w:cs="Arial"/>
                <w:b/>
                <w:iCs/>
                <w:sz w:val="22"/>
                <w:szCs w:val="22"/>
              </w:rPr>
            </w:pPr>
            <w:r w:rsidRPr="006A6E27">
              <w:rPr>
                <w:rFonts w:ascii="Arial" w:hAnsi="Arial" w:cs="Arial"/>
                <w:b/>
                <w:bCs/>
                <w:sz w:val="22"/>
                <w:szCs w:val="22"/>
                <w:lang w:eastAsia="en-US"/>
              </w:rPr>
              <w:t>Vprašanje: glede trajanja projektov je navedeno samo najdaljše možno trajanje (npr. 24 mesecev za večje projekte), ni pa navedeno do kdaj najkasneje morajo biti projekti izvedeni. Glede na to, da je težko opredeliti, kdaj točno bodo sklenjene pogodbe za izbrane projekte in ker je administrativno najlažje začeti s projektom na začetku nekega meseca, bi bil ta podatek ob načrtovanju projekta koristen. Vprašanje zato glasi - ali lahko prijavitelj začetek projekta predvidi npr. na 1.5. ali 1.6. ali 1.7.2024 oziroma kakšna je toleranca glede časa začetka izvajanja projekta?</w:t>
            </w:r>
          </w:p>
        </w:tc>
        <w:tc>
          <w:tcPr>
            <w:tcW w:w="2343" w:type="pct"/>
          </w:tcPr>
          <w:p w:rsidR="006A6E27" w:rsidRPr="006A6E27" w:rsidRDefault="006A6E27" w:rsidP="006A6E27">
            <w:pPr>
              <w:pStyle w:val="Navadensplet"/>
              <w:rPr>
                <w:rFonts w:ascii="Arial" w:hAnsi="Arial" w:cs="Arial"/>
                <w:sz w:val="22"/>
                <w:szCs w:val="22"/>
                <w:lang w:eastAsia="en-US"/>
              </w:rPr>
            </w:pPr>
            <w:r w:rsidRPr="006A6E27">
              <w:rPr>
                <w:rFonts w:ascii="Arial" w:hAnsi="Arial" w:cs="Arial"/>
                <w:sz w:val="22"/>
                <w:szCs w:val="22"/>
                <w:lang w:eastAsia="en-US"/>
              </w:rPr>
              <w:t xml:space="preserve">Trenutno je predvidena naslednja </w:t>
            </w:r>
            <w:proofErr w:type="spellStart"/>
            <w:r w:rsidRPr="006A6E27">
              <w:rPr>
                <w:rFonts w:ascii="Arial" w:hAnsi="Arial" w:cs="Arial"/>
                <w:sz w:val="22"/>
                <w:szCs w:val="22"/>
                <w:lang w:eastAsia="en-US"/>
              </w:rPr>
              <w:t>časovnica</w:t>
            </w:r>
            <w:proofErr w:type="spellEnd"/>
            <w:r w:rsidRPr="006A6E27">
              <w:rPr>
                <w:rFonts w:ascii="Arial" w:hAnsi="Arial" w:cs="Arial"/>
                <w:sz w:val="22"/>
                <w:szCs w:val="22"/>
                <w:lang w:eastAsia="en-US"/>
              </w:rPr>
              <w:t>:</w:t>
            </w:r>
          </w:p>
          <w:p w:rsidR="006A6E27" w:rsidRPr="006A6E27" w:rsidRDefault="006A6E27" w:rsidP="006A6E27">
            <w:pPr>
              <w:numPr>
                <w:ilvl w:val="0"/>
                <w:numId w:val="4"/>
              </w:numPr>
              <w:spacing w:before="100" w:beforeAutospacing="1" w:after="100" w:afterAutospacing="1"/>
              <w:rPr>
                <w:rFonts w:ascii="Arial" w:eastAsia="Times New Roman" w:hAnsi="Arial" w:cs="Arial"/>
              </w:rPr>
            </w:pPr>
            <w:r w:rsidRPr="006A6E27">
              <w:rPr>
                <w:rFonts w:ascii="Arial" w:eastAsia="Times New Roman" w:hAnsi="Arial" w:cs="Arial"/>
              </w:rPr>
              <w:t>Odpiranje vlog 16.1.2024</w:t>
            </w:r>
          </w:p>
          <w:p w:rsidR="006A6E27" w:rsidRPr="006A6E27" w:rsidRDefault="006A6E27" w:rsidP="006A6E27">
            <w:pPr>
              <w:numPr>
                <w:ilvl w:val="0"/>
                <w:numId w:val="4"/>
              </w:numPr>
              <w:spacing w:before="100" w:beforeAutospacing="1" w:after="100" w:afterAutospacing="1"/>
              <w:rPr>
                <w:rFonts w:ascii="Arial" w:eastAsia="Times New Roman" w:hAnsi="Arial" w:cs="Arial"/>
              </w:rPr>
            </w:pPr>
            <w:r w:rsidRPr="006A6E27">
              <w:rPr>
                <w:rFonts w:ascii="Arial" w:eastAsia="Times New Roman" w:hAnsi="Arial" w:cs="Arial"/>
              </w:rPr>
              <w:t>Eko sklad pozove k dopolnitvi prijavitelje formalno nepopolnih vlog najkasneje do 24.1.2024</w:t>
            </w:r>
          </w:p>
          <w:p w:rsidR="006A6E27" w:rsidRPr="006A6E27" w:rsidRDefault="006A6E27" w:rsidP="006A6E27">
            <w:pPr>
              <w:numPr>
                <w:ilvl w:val="0"/>
                <w:numId w:val="4"/>
              </w:numPr>
              <w:spacing w:before="100" w:beforeAutospacing="1" w:after="100" w:afterAutospacing="1"/>
              <w:rPr>
                <w:rFonts w:ascii="Arial" w:eastAsia="Times New Roman" w:hAnsi="Arial" w:cs="Arial"/>
              </w:rPr>
            </w:pPr>
            <w:r w:rsidRPr="006A6E27">
              <w:rPr>
                <w:rFonts w:ascii="Arial" w:eastAsia="Times New Roman" w:hAnsi="Arial" w:cs="Arial"/>
              </w:rPr>
              <w:t xml:space="preserve">Rok za dopolnitev formalno nepopolnih vlog izteče 8 dni od vročitve poziva k dopolnitvi </w:t>
            </w:r>
          </w:p>
          <w:p w:rsidR="006A6E27" w:rsidRPr="006A6E27" w:rsidRDefault="006A6E27" w:rsidP="006A6E27">
            <w:pPr>
              <w:numPr>
                <w:ilvl w:val="0"/>
                <w:numId w:val="4"/>
              </w:numPr>
              <w:spacing w:before="100" w:beforeAutospacing="1" w:after="100" w:afterAutospacing="1"/>
              <w:rPr>
                <w:rFonts w:ascii="Arial" w:eastAsia="Times New Roman" w:hAnsi="Arial" w:cs="Arial"/>
                <w:lang w:eastAsia="sl-SI"/>
              </w:rPr>
            </w:pPr>
            <w:r w:rsidRPr="006A6E27">
              <w:rPr>
                <w:rFonts w:ascii="Arial" w:eastAsia="Times New Roman" w:hAnsi="Arial" w:cs="Arial"/>
              </w:rPr>
              <w:t xml:space="preserve">Komisija oceni formalno popolne vloge prijaviteljev, ki izpolnjujejo vse pogoje. Na podlagi ocene pripravi predlog prejemnikov spodbud, ki se nato predloži direktorju Eko sklada v potrditev, ki o spodbudi odloči z odločbo, ki jo izda najkasneje v roku 60 dni od dneva odpiranja vlog. Na osnovi izbrane vloge bo torej upravičencu do </w:t>
            </w:r>
            <w:r w:rsidRPr="006A6E27">
              <w:rPr>
                <w:rFonts w:ascii="Arial" w:eastAsia="Times New Roman" w:hAnsi="Arial" w:cs="Arial"/>
                <w:b/>
                <w:bCs/>
                <w:u w:val="single"/>
              </w:rPr>
              <w:t>18. 3. 2024</w:t>
            </w:r>
            <w:r w:rsidRPr="006A6E27">
              <w:rPr>
                <w:rFonts w:ascii="Arial" w:eastAsia="Times New Roman" w:hAnsi="Arial" w:cs="Arial"/>
              </w:rPr>
              <w:t xml:space="preserve"> posredovana Odločba o izboru, hkrati pa bo tudi pozvan k podpisu Pogodbe, ki jo bo podpisano moral vrniti Eko skladu. Pogodba stopi v veljavo z dnem, ko jo podpišeta obe pogodbeni stranki.</w:t>
            </w:r>
          </w:p>
          <w:p w:rsidR="006A6E27" w:rsidRPr="006A6E27" w:rsidRDefault="006A6E27" w:rsidP="006A6E27">
            <w:pPr>
              <w:numPr>
                <w:ilvl w:val="0"/>
                <w:numId w:val="4"/>
              </w:numPr>
              <w:spacing w:before="100" w:beforeAutospacing="1" w:after="100" w:afterAutospacing="1"/>
              <w:rPr>
                <w:rFonts w:ascii="Arial" w:eastAsia="Times New Roman" w:hAnsi="Arial" w:cs="Arial"/>
              </w:rPr>
            </w:pPr>
            <w:r w:rsidRPr="006A6E27">
              <w:rPr>
                <w:rFonts w:ascii="Arial" w:eastAsia="Times New Roman" w:hAnsi="Arial" w:cs="Arial"/>
              </w:rPr>
              <w:t>Neizbrani prijavitelji bodo o izidu javnega razpisa obveščeni s posredovanjem Odločbe o zavrnitvi.  </w:t>
            </w:r>
          </w:p>
          <w:p w:rsidR="006A6E27" w:rsidRPr="006A6E27" w:rsidRDefault="006A6E27" w:rsidP="006A6E27">
            <w:pPr>
              <w:pStyle w:val="Navadensplet"/>
              <w:rPr>
                <w:rFonts w:ascii="Arial" w:hAnsi="Arial" w:cs="Arial"/>
                <w:sz w:val="22"/>
                <w:szCs w:val="22"/>
              </w:rPr>
            </w:pPr>
            <w:r w:rsidRPr="006A6E27">
              <w:rPr>
                <w:rFonts w:ascii="Arial" w:hAnsi="Arial" w:cs="Arial"/>
                <w:sz w:val="22"/>
                <w:szCs w:val="22"/>
              </w:rPr>
              <w:t xml:space="preserve">Ker bo pogodba verjetno vsebovala tudi skrajni rok za podpis in vračilo pogodbe, predlagamo, da če prijavitelj želi začetek projekta predvideti z začetkom meseca, za datum začetka izbere </w:t>
            </w:r>
            <w:r w:rsidRPr="006A6E27">
              <w:rPr>
                <w:rFonts w:ascii="Arial" w:hAnsi="Arial" w:cs="Arial"/>
                <w:b/>
                <w:bCs/>
                <w:sz w:val="22"/>
                <w:szCs w:val="22"/>
                <w:u w:val="single"/>
              </w:rPr>
              <w:t xml:space="preserve">1.4.2024 ali 1.5.2024. </w:t>
            </w:r>
          </w:p>
          <w:p w:rsidR="006D69FE" w:rsidRDefault="006A6E27" w:rsidP="006A6E27">
            <w:pPr>
              <w:jc w:val="both"/>
              <w:rPr>
                <w:rFonts w:ascii="Arial" w:hAnsi="Arial" w:cs="Arial"/>
              </w:rPr>
            </w:pPr>
            <w:r w:rsidRPr="006A6E27">
              <w:rPr>
                <w:rFonts w:ascii="Arial" w:hAnsi="Arial" w:cs="Arial"/>
              </w:rPr>
              <w:t xml:space="preserve">Rok za zaključek projekta je 12 mesecev od začetka veljavnosti te pogodbe (manjši projekti) oziroma 24 mesecev od začetka </w:t>
            </w:r>
            <w:r w:rsidRPr="006A6E27">
              <w:rPr>
                <w:rFonts w:ascii="Arial" w:hAnsi="Arial" w:cs="Arial"/>
              </w:rPr>
              <w:lastRenderedPageBreak/>
              <w:t>veljavnosti te pogodbe (večji projekti). Do tega roka morajo biti plačani vsi računi. Rok za oddajo zaključnega poročila s prilogami je 30 dni od izteka roka za zaključek projekta.</w:t>
            </w:r>
          </w:p>
          <w:p w:rsidR="006A6E27" w:rsidRPr="006A6E27" w:rsidRDefault="006A6E27" w:rsidP="006A6E27">
            <w:pPr>
              <w:jc w:val="both"/>
              <w:rPr>
                <w:rFonts w:ascii="Arial" w:hAnsi="Arial" w:cs="Arial"/>
                <w:b/>
                <w:caps/>
              </w:rPr>
            </w:pPr>
          </w:p>
        </w:tc>
      </w:tr>
      <w:tr w:rsidR="003B0B04" w:rsidRPr="006A6E27" w:rsidTr="005E2D80">
        <w:tc>
          <w:tcPr>
            <w:tcW w:w="310" w:type="pct"/>
          </w:tcPr>
          <w:p w:rsidR="00C4673F" w:rsidRPr="006A6E27" w:rsidRDefault="00C4673F">
            <w:pPr>
              <w:rPr>
                <w:rFonts w:ascii="Arial" w:hAnsi="Arial" w:cs="Arial"/>
                <w:b/>
              </w:rPr>
            </w:pPr>
            <w:r w:rsidRPr="006A6E27">
              <w:rPr>
                <w:rFonts w:ascii="Arial" w:hAnsi="Arial" w:cs="Arial"/>
                <w:b/>
              </w:rPr>
              <w:lastRenderedPageBreak/>
              <w:t>2.</w:t>
            </w:r>
          </w:p>
        </w:tc>
        <w:tc>
          <w:tcPr>
            <w:tcW w:w="2347" w:type="pct"/>
          </w:tcPr>
          <w:p w:rsidR="00C4673F" w:rsidRPr="006A6E27" w:rsidRDefault="006A6E27" w:rsidP="00A77C25">
            <w:pPr>
              <w:pStyle w:val="Navadensplet"/>
              <w:rPr>
                <w:rFonts w:ascii="Arial" w:hAnsi="Arial" w:cs="Arial"/>
                <w:b/>
                <w:iCs/>
                <w:sz w:val="22"/>
                <w:szCs w:val="22"/>
              </w:rPr>
            </w:pPr>
            <w:r w:rsidRPr="006A6E27">
              <w:rPr>
                <w:rFonts w:ascii="Arial" w:eastAsia="Times New Roman" w:hAnsi="Arial" w:cs="Arial"/>
                <w:b/>
                <w:bCs/>
                <w:sz w:val="22"/>
                <w:szCs w:val="22"/>
              </w:rPr>
              <w:t>Kdaj mora biti najkasneje začetek projekta in kdaj najkasneje njegov konec? </w:t>
            </w:r>
          </w:p>
        </w:tc>
        <w:tc>
          <w:tcPr>
            <w:tcW w:w="2343" w:type="pct"/>
          </w:tcPr>
          <w:p w:rsidR="006A6E27" w:rsidRPr="006A6E27" w:rsidRDefault="006A6E27" w:rsidP="006A6E27">
            <w:pPr>
              <w:pStyle w:val="Navadensplet"/>
              <w:rPr>
                <w:rFonts w:ascii="Arial" w:hAnsi="Arial" w:cs="Arial"/>
                <w:sz w:val="22"/>
                <w:szCs w:val="22"/>
                <w:lang w:eastAsia="en-US"/>
              </w:rPr>
            </w:pPr>
            <w:r w:rsidRPr="006A6E27">
              <w:rPr>
                <w:rFonts w:ascii="Arial" w:hAnsi="Arial" w:cs="Arial"/>
                <w:sz w:val="22"/>
                <w:szCs w:val="22"/>
                <w:lang w:eastAsia="en-US"/>
              </w:rPr>
              <w:t xml:space="preserve">Trenutno je predvidena naslednja </w:t>
            </w:r>
            <w:proofErr w:type="spellStart"/>
            <w:r w:rsidRPr="006A6E27">
              <w:rPr>
                <w:rFonts w:ascii="Arial" w:hAnsi="Arial" w:cs="Arial"/>
                <w:sz w:val="22"/>
                <w:szCs w:val="22"/>
                <w:lang w:eastAsia="en-US"/>
              </w:rPr>
              <w:t>časovnica</w:t>
            </w:r>
            <w:proofErr w:type="spellEnd"/>
            <w:r w:rsidRPr="006A6E27">
              <w:rPr>
                <w:rFonts w:ascii="Arial" w:hAnsi="Arial" w:cs="Arial"/>
                <w:sz w:val="22"/>
                <w:szCs w:val="22"/>
                <w:lang w:eastAsia="en-US"/>
              </w:rPr>
              <w:t>:</w:t>
            </w:r>
          </w:p>
          <w:p w:rsidR="006A6E27" w:rsidRPr="006A6E27" w:rsidRDefault="006A6E27" w:rsidP="006A6E27">
            <w:pPr>
              <w:numPr>
                <w:ilvl w:val="0"/>
                <w:numId w:val="6"/>
              </w:numPr>
              <w:spacing w:before="100" w:beforeAutospacing="1" w:after="100" w:afterAutospacing="1"/>
              <w:rPr>
                <w:rFonts w:ascii="Arial" w:eastAsia="Times New Roman" w:hAnsi="Arial" w:cs="Arial"/>
              </w:rPr>
            </w:pPr>
            <w:r w:rsidRPr="006A6E27">
              <w:rPr>
                <w:rFonts w:ascii="Arial" w:eastAsia="Times New Roman" w:hAnsi="Arial" w:cs="Arial"/>
              </w:rPr>
              <w:t>Odpiranje vlog 16.1.2024</w:t>
            </w:r>
          </w:p>
          <w:p w:rsidR="006A6E27" w:rsidRPr="006A6E27" w:rsidRDefault="006A6E27" w:rsidP="006A6E27">
            <w:pPr>
              <w:numPr>
                <w:ilvl w:val="0"/>
                <w:numId w:val="6"/>
              </w:numPr>
              <w:spacing w:before="100" w:beforeAutospacing="1" w:after="100" w:afterAutospacing="1"/>
              <w:rPr>
                <w:rFonts w:ascii="Arial" w:eastAsia="Times New Roman" w:hAnsi="Arial" w:cs="Arial"/>
              </w:rPr>
            </w:pPr>
            <w:r w:rsidRPr="006A6E27">
              <w:rPr>
                <w:rFonts w:ascii="Arial" w:eastAsia="Times New Roman" w:hAnsi="Arial" w:cs="Arial"/>
              </w:rPr>
              <w:t>Eko sklad pozove k dopolnitvi prijavitelje formalno nepopolnih vlog najkasneje do 24.1.2024</w:t>
            </w:r>
          </w:p>
          <w:p w:rsidR="006A6E27" w:rsidRPr="006A6E27" w:rsidRDefault="006A6E27" w:rsidP="006A6E27">
            <w:pPr>
              <w:numPr>
                <w:ilvl w:val="0"/>
                <w:numId w:val="6"/>
              </w:numPr>
              <w:spacing w:before="100" w:beforeAutospacing="1" w:after="100" w:afterAutospacing="1"/>
              <w:rPr>
                <w:rFonts w:ascii="Arial" w:eastAsia="Times New Roman" w:hAnsi="Arial" w:cs="Arial"/>
              </w:rPr>
            </w:pPr>
            <w:r w:rsidRPr="006A6E27">
              <w:rPr>
                <w:rFonts w:ascii="Arial" w:eastAsia="Times New Roman" w:hAnsi="Arial" w:cs="Arial"/>
              </w:rPr>
              <w:t xml:space="preserve">Rok za dopolnitev formalno nepopolnih vlog izteče 8 dni od vročitve poziva k dopolnitvi </w:t>
            </w:r>
          </w:p>
          <w:p w:rsidR="006A6E27" w:rsidRPr="006A6E27" w:rsidRDefault="006A6E27" w:rsidP="006A6E27">
            <w:pPr>
              <w:numPr>
                <w:ilvl w:val="0"/>
                <w:numId w:val="6"/>
              </w:numPr>
              <w:spacing w:before="100" w:beforeAutospacing="1" w:after="100" w:afterAutospacing="1"/>
              <w:rPr>
                <w:rFonts w:ascii="Arial" w:eastAsia="Times New Roman" w:hAnsi="Arial" w:cs="Arial"/>
                <w:lang w:eastAsia="sl-SI"/>
              </w:rPr>
            </w:pPr>
            <w:r w:rsidRPr="006A6E27">
              <w:rPr>
                <w:rFonts w:ascii="Arial" w:eastAsia="Times New Roman" w:hAnsi="Arial" w:cs="Arial"/>
              </w:rPr>
              <w:t xml:space="preserve">Komisija oceni formalno popolne vloge prijaviteljev, ki izpolnjujejo vse pogoje. Na podlagi ocene pripravi predlog prejemnikov spodbud, ki se nato predloži direktorju Eko sklada v potrditev, ki o spodbudi odloči z odločbo, ki jo izda najkasneje v roku 60 dni od dneva odpiranja vlog. Na osnovi izbrane vloge bo torej upravičencu do </w:t>
            </w:r>
            <w:r w:rsidRPr="006A6E27">
              <w:rPr>
                <w:rFonts w:ascii="Arial" w:eastAsia="Times New Roman" w:hAnsi="Arial" w:cs="Arial"/>
                <w:b/>
                <w:bCs/>
                <w:u w:val="single"/>
              </w:rPr>
              <w:t>18. 3. 2024</w:t>
            </w:r>
            <w:r w:rsidRPr="006A6E27">
              <w:rPr>
                <w:rFonts w:ascii="Arial" w:eastAsia="Times New Roman" w:hAnsi="Arial" w:cs="Arial"/>
              </w:rPr>
              <w:t xml:space="preserve"> posredovana Odločba o izboru, hkrati pa bo tudi pozvan k podpisu Pogodbe, ki jo bo podpisano moral vrniti Eko skladu. Pogodba stopi v veljavo z dnem, ko jo podpišeta obe pogodbeni stranki.</w:t>
            </w:r>
          </w:p>
          <w:p w:rsidR="006A6E27" w:rsidRPr="006A6E27" w:rsidRDefault="006A6E27" w:rsidP="006A6E27">
            <w:pPr>
              <w:numPr>
                <w:ilvl w:val="0"/>
                <w:numId w:val="6"/>
              </w:numPr>
              <w:spacing w:before="100" w:beforeAutospacing="1" w:after="100" w:afterAutospacing="1"/>
              <w:rPr>
                <w:rFonts w:ascii="Arial" w:eastAsia="Times New Roman" w:hAnsi="Arial" w:cs="Arial"/>
              </w:rPr>
            </w:pPr>
            <w:r w:rsidRPr="006A6E27">
              <w:rPr>
                <w:rFonts w:ascii="Arial" w:eastAsia="Times New Roman" w:hAnsi="Arial" w:cs="Arial"/>
              </w:rPr>
              <w:t>Neizbrani prijavitelji bodo o izidu javnega razpisa obveščeni s posredovanjem Odločbe o zavrnitvi.  </w:t>
            </w:r>
          </w:p>
          <w:p w:rsidR="006A6E27" w:rsidRPr="006A6E27" w:rsidRDefault="006A6E27" w:rsidP="006A6E27">
            <w:pPr>
              <w:pStyle w:val="Navadensplet"/>
              <w:rPr>
                <w:rFonts w:ascii="Arial" w:hAnsi="Arial" w:cs="Arial"/>
                <w:sz w:val="22"/>
                <w:szCs w:val="22"/>
              </w:rPr>
            </w:pPr>
            <w:r w:rsidRPr="006A6E27">
              <w:rPr>
                <w:rFonts w:ascii="Arial" w:hAnsi="Arial" w:cs="Arial"/>
                <w:sz w:val="22"/>
                <w:szCs w:val="22"/>
              </w:rPr>
              <w:t xml:space="preserve">Ker bo pogodba verjetno vsebovala tudi skrajni rok za podpis in vračilo pogodbe, predlagamo, da če prijavitelj želi začetek projekta predvideti z začetkom meseca, za datum začetka izbere </w:t>
            </w:r>
            <w:r w:rsidRPr="006A6E27">
              <w:rPr>
                <w:rFonts w:ascii="Arial" w:hAnsi="Arial" w:cs="Arial"/>
                <w:b/>
                <w:bCs/>
                <w:sz w:val="22"/>
                <w:szCs w:val="22"/>
                <w:u w:val="single"/>
              </w:rPr>
              <w:t xml:space="preserve">1.4.2024 ali 1.5.2024. </w:t>
            </w:r>
          </w:p>
          <w:p w:rsidR="00C4673F" w:rsidRDefault="006A6E27" w:rsidP="006A6E27">
            <w:pPr>
              <w:jc w:val="both"/>
              <w:rPr>
                <w:rFonts w:ascii="Arial" w:hAnsi="Arial" w:cs="Arial"/>
              </w:rPr>
            </w:pPr>
            <w:r w:rsidRPr="006A6E27">
              <w:rPr>
                <w:rFonts w:ascii="Arial" w:hAnsi="Arial" w:cs="Arial"/>
              </w:rPr>
              <w:t>Rok za zaključek projekta je 12 mesecev od začetka veljavnosti te pogodbe (manjši projekti) oziroma 24 mesecev od začetka veljavnosti te pogodbe (večji projekti). Do tega roka morajo biti plačani vsi računi. Rok za oddajo zaključnega poročila s prilogami je 30 dni od izteka roka za zaključek projekta.</w:t>
            </w:r>
          </w:p>
          <w:p w:rsidR="006A6E27" w:rsidRPr="006A6E27" w:rsidRDefault="006A6E27" w:rsidP="006A6E27">
            <w:pPr>
              <w:jc w:val="both"/>
              <w:rPr>
                <w:rFonts w:ascii="Arial" w:hAnsi="Arial" w:cs="Arial"/>
              </w:rPr>
            </w:pPr>
          </w:p>
        </w:tc>
      </w:tr>
      <w:tr w:rsidR="003B0B04" w:rsidRPr="006A6E27" w:rsidTr="005E2D80">
        <w:tc>
          <w:tcPr>
            <w:tcW w:w="310" w:type="pct"/>
          </w:tcPr>
          <w:p w:rsidR="00F96416" w:rsidRPr="006A6E27" w:rsidRDefault="00F96416">
            <w:pPr>
              <w:rPr>
                <w:rFonts w:ascii="Arial" w:hAnsi="Arial" w:cs="Arial"/>
                <w:b/>
              </w:rPr>
            </w:pPr>
            <w:r w:rsidRPr="006A6E27">
              <w:rPr>
                <w:rFonts w:ascii="Arial" w:hAnsi="Arial" w:cs="Arial"/>
                <w:b/>
              </w:rPr>
              <w:lastRenderedPageBreak/>
              <w:t>3.</w:t>
            </w:r>
          </w:p>
        </w:tc>
        <w:tc>
          <w:tcPr>
            <w:tcW w:w="2347" w:type="pct"/>
          </w:tcPr>
          <w:p w:rsidR="006A6E27" w:rsidRPr="006A6E27" w:rsidRDefault="006A6E27" w:rsidP="006A6E27">
            <w:pPr>
              <w:rPr>
                <w:rFonts w:ascii="Arial" w:eastAsia="Times New Roman" w:hAnsi="Arial" w:cs="Arial"/>
                <w:b/>
                <w:bCs/>
              </w:rPr>
            </w:pPr>
            <w:r w:rsidRPr="006A6E27">
              <w:rPr>
                <w:rFonts w:ascii="Arial" w:eastAsia="Times New Roman" w:hAnsi="Arial" w:cs="Arial"/>
                <w:b/>
                <w:bCs/>
              </w:rPr>
              <w:t>Je 1 zaposleni pogoj za prijavo? V primeru, če je vsaj 1 zaposleni pogoj za prijavo, ali je je dovolj, če  bo zaposlena začela z delom 3.1. 2024?</w:t>
            </w:r>
          </w:p>
          <w:p w:rsidR="00F96416" w:rsidRPr="006A6E27" w:rsidRDefault="00F96416" w:rsidP="00DD324C">
            <w:pPr>
              <w:pStyle w:val="Navadensplet"/>
              <w:rPr>
                <w:rFonts w:ascii="Arial" w:hAnsi="Arial" w:cs="Arial"/>
                <w:b/>
                <w:sz w:val="22"/>
                <w:szCs w:val="22"/>
              </w:rPr>
            </w:pPr>
          </w:p>
        </w:tc>
        <w:tc>
          <w:tcPr>
            <w:tcW w:w="2343" w:type="pct"/>
          </w:tcPr>
          <w:p w:rsidR="006A6E27" w:rsidRPr="006A6E27" w:rsidRDefault="006A6E27" w:rsidP="006A6E27">
            <w:pPr>
              <w:rPr>
                <w:rFonts w:ascii="Arial" w:hAnsi="Arial" w:cs="Arial"/>
              </w:rPr>
            </w:pPr>
            <w:r w:rsidRPr="006A6E27">
              <w:rPr>
                <w:rFonts w:ascii="Arial" w:hAnsi="Arial" w:cs="Arial"/>
              </w:rPr>
              <w:t xml:space="preserve">Javni razpis ne določa eksplicitno obveznega števila zaposlenih, vendar je treba upoštevati, da: </w:t>
            </w:r>
          </w:p>
          <w:p w:rsidR="006A6E27" w:rsidRPr="006A6E27" w:rsidRDefault="006A6E27" w:rsidP="006A6E27">
            <w:pPr>
              <w:pStyle w:val="Odstavekseznama"/>
              <w:numPr>
                <w:ilvl w:val="0"/>
                <w:numId w:val="8"/>
              </w:numPr>
              <w:contextualSpacing w:val="0"/>
              <w:rPr>
                <w:rFonts w:ascii="Arial" w:eastAsia="Times New Roman" w:hAnsi="Arial" w:cs="Arial"/>
                <w:b/>
                <w:bCs/>
                <w:u w:val="single"/>
                <w:lang w:eastAsia="sl-SI"/>
              </w:rPr>
            </w:pPr>
            <w:r w:rsidRPr="006A6E27">
              <w:rPr>
                <w:rFonts w:ascii="Arial" w:eastAsia="Times New Roman" w:hAnsi="Arial" w:cs="Arial"/>
              </w:rPr>
              <w:t xml:space="preserve">prijavitelj lahko po tem javnem razpisu za posamezni manjši projekt zaprosi za sofinanciranje od najmanj 10.000 EUR do največ 20.000 EUR in </w:t>
            </w:r>
            <w:r w:rsidRPr="006A6E27">
              <w:rPr>
                <w:rFonts w:ascii="Arial" w:eastAsia="Times New Roman" w:hAnsi="Arial" w:cs="Arial"/>
                <w:b/>
                <w:bCs/>
                <w:u w:val="single"/>
              </w:rPr>
              <w:t>do 100 % upravičenih stroškov projekta;</w:t>
            </w:r>
          </w:p>
          <w:p w:rsidR="006A6E27" w:rsidRPr="006A6E27" w:rsidRDefault="006A6E27" w:rsidP="006A6E27">
            <w:pPr>
              <w:pStyle w:val="Odstavekseznama"/>
              <w:numPr>
                <w:ilvl w:val="0"/>
                <w:numId w:val="8"/>
              </w:numPr>
              <w:contextualSpacing w:val="0"/>
              <w:rPr>
                <w:rFonts w:ascii="Arial" w:eastAsia="Times New Roman" w:hAnsi="Arial" w:cs="Arial"/>
              </w:rPr>
            </w:pPr>
            <w:r w:rsidRPr="006A6E27">
              <w:rPr>
                <w:rFonts w:ascii="Arial" w:eastAsia="Times New Roman" w:hAnsi="Arial" w:cs="Arial"/>
              </w:rPr>
              <w:t>so kategorije upravičenih stroškov po javnem razpisu naslednje:</w:t>
            </w:r>
          </w:p>
          <w:p w:rsidR="006A6E27" w:rsidRPr="006A6E27" w:rsidRDefault="006A6E27" w:rsidP="006A6E27">
            <w:pPr>
              <w:pStyle w:val="Odstavekseznama"/>
              <w:numPr>
                <w:ilvl w:val="0"/>
                <w:numId w:val="9"/>
              </w:numPr>
              <w:contextualSpacing w:val="0"/>
              <w:rPr>
                <w:rFonts w:ascii="Arial" w:eastAsia="Times New Roman" w:hAnsi="Arial" w:cs="Arial"/>
                <w:b/>
                <w:bCs/>
              </w:rPr>
            </w:pPr>
            <w:r w:rsidRPr="006A6E27">
              <w:rPr>
                <w:rFonts w:ascii="Arial" w:eastAsia="Times New Roman" w:hAnsi="Arial" w:cs="Arial"/>
                <w:b/>
                <w:bCs/>
              </w:rPr>
              <w:t xml:space="preserve">stroški osebja na projektu: </w:t>
            </w:r>
            <w:r w:rsidRPr="006A6E27">
              <w:rPr>
                <w:rFonts w:ascii="Arial" w:eastAsia="Times New Roman" w:hAnsi="Arial" w:cs="Arial"/>
              </w:rPr>
              <w:t>Skupna vrednost teh stroškov ne sme presegati 50 % skupne vrednosti upravičenih stroškov projekta, razen če je to posebej utemeljeno. V tem primeru bo o upravičenosti teh stroškov na podlagi utemeljitve odločil Eko sklad.</w:t>
            </w:r>
          </w:p>
          <w:p w:rsidR="006A6E27" w:rsidRPr="006A6E27" w:rsidRDefault="006A6E27" w:rsidP="006A6E27">
            <w:pPr>
              <w:pStyle w:val="Odstavekseznama"/>
              <w:numPr>
                <w:ilvl w:val="0"/>
                <w:numId w:val="9"/>
              </w:numPr>
              <w:spacing w:before="120" w:after="120" w:line="276" w:lineRule="auto"/>
              <w:contextualSpacing w:val="0"/>
              <w:jc w:val="both"/>
              <w:rPr>
                <w:rFonts w:ascii="Arial" w:eastAsia="Times New Roman" w:hAnsi="Arial" w:cs="Arial"/>
                <w:b/>
                <w:bCs/>
                <w:lang w:eastAsia="sl-SI"/>
              </w:rPr>
            </w:pPr>
            <w:r w:rsidRPr="006A6E27">
              <w:rPr>
                <w:rFonts w:ascii="Arial" w:eastAsia="Times New Roman" w:hAnsi="Arial" w:cs="Arial"/>
                <w:b/>
                <w:bCs/>
              </w:rPr>
              <w:t xml:space="preserve">stroški za izvajanje projekta: </w:t>
            </w:r>
            <w:r w:rsidRPr="006A6E27">
              <w:rPr>
                <w:rFonts w:ascii="Arial" w:eastAsia="Times New Roman" w:hAnsi="Arial" w:cs="Arial"/>
              </w:rPr>
              <w:t>Skupna vrednost teh stroškov ne sme presegati 40 % skupne vrednosti upravičenih stroškov projekta, razen če je to posebej utemeljeno. V tem primeru bo o upravičenosti teh stroškov na podlagi utemeljitve odločil Eko sklad.</w:t>
            </w:r>
          </w:p>
          <w:p w:rsidR="006A6E27" w:rsidRPr="006A6E27" w:rsidRDefault="006A6E27" w:rsidP="006A6E27">
            <w:pPr>
              <w:pStyle w:val="Odstavekseznama"/>
              <w:numPr>
                <w:ilvl w:val="0"/>
                <w:numId w:val="9"/>
              </w:numPr>
              <w:spacing w:before="120" w:after="120" w:line="276" w:lineRule="auto"/>
              <w:contextualSpacing w:val="0"/>
              <w:jc w:val="both"/>
              <w:rPr>
                <w:rFonts w:ascii="Arial" w:eastAsia="Times New Roman" w:hAnsi="Arial" w:cs="Arial"/>
                <w:b/>
                <w:bCs/>
              </w:rPr>
            </w:pPr>
            <w:r w:rsidRPr="006A6E27">
              <w:rPr>
                <w:rFonts w:ascii="Arial" w:eastAsia="Times New Roman" w:hAnsi="Arial" w:cs="Arial"/>
                <w:b/>
                <w:bCs/>
              </w:rPr>
              <w:t xml:space="preserve">posredni stroški (se ne dokazujejo): </w:t>
            </w:r>
            <w:r w:rsidRPr="006A6E27">
              <w:rPr>
                <w:rFonts w:ascii="Arial" w:eastAsia="Times New Roman" w:hAnsi="Arial" w:cs="Arial"/>
              </w:rPr>
              <w:t xml:space="preserve">Posredne stroške prijavitelj določi kot pavšal v višini </w:t>
            </w:r>
            <w:r w:rsidRPr="006A6E27">
              <w:rPr>
                <w:rFonts w:ascii="Arial" w:eastAsia="Times New Roman" w:hAnsi="Arial" w:cs="Arial"/>
                <w:u w:val="single"/>
              </w:rPr>
              <w:t>do 10 %</w:t>
            </w:r>
            <w:r w:rsidRPr="006A6E27">
              <w:rPr>
                <w:rFonts w:ascii="Arial" w:eastAsia="Times New Roman" w:hAnsi="Arial" w:cs="Arial"/>
              </w:rPr>
              <w:t xml:space="preserve"> celotnega zneska upravičenih stroškov projekta</w:t>
            </w:r>
            <w:r w:rsidRPr="006A6E27">
              <w:rPr>
                <w:rFonts w:ascii="Arial" w:eastAsia="Times New Roman" w:hAnsi="Arial" w:cs="Arial"/>
                <w:b/>
                <w:bCs/>
              </w:rPr>
              <w:t>.</w:t>
            </w:r>
          </w:p>
          <w:p w:rsidR="006A6E27" w:rsidRPr="006A6E27" w:rsidRDefault="006A6E27" w:rsidP="006A6E27">
            <w:pPr>
              <w:spacing w:line="276" w:lineRule="auto"/>
              <w:jc w:val="both"/>
              <w:rPr>
                <w:rFonts w:ascii="Arial" w:hAnsi="Arial" w:cs="Arial"/>
              </w:rPr>
            </w:pPr>
            <w:r w:rsidRPr="006A6E27">
              <w:rPr>
                <w:rFonts w:ascii="Arial" w:hAnsi="Arial" w:cs="Arial"/>
              </w:rPr>
              <w:t>Obdobje upravičenosti izdatkov upravičenca je od datuma sklenitve Pogodbe do zaključka projekta.</w:t>
            </w:r>
          </w:p>
          <w:p w:rsidR="00F96416" w:rsidRDefault="006A6E27" w:rsidP="006A6E27">
            <w:pPr>
              <w:jc w:val="both"/>
              <w:rPr>
                <w:rFonts w:ascii="Arial" w:hAnsi="Arial" w:cs="Arial"/>
              </w:rPr>
            </w:pPr>
            <w:r w:rsidRPr="006A6E27">
              <w:rPr>
                <w:rFonts w:ascii="Arial" w:hAnsi="Arial" w:cs="Arial"/>
              </w:rPr>
              <w:lastRenderedPageBreak/>
              <w:t>Opozarjamo še na določbo iz izjave o sprejemanju pogojev v projektni prijavnici, da prijavitelji in projektni partnerji ne smejo delovati kot posredniki.</w:t>
            </w:r>
          </w:p>
          <w:p w:rsidR="006A6E27" w:rsidRPr="006A6E27" w:rsidRDefault="006A6E27" w:rsidP="006A6E27">
            <w:pPr>
              <w:jc w:val="both"/>
              <w:rPr>
                <w:rFonts w:ascii="Arial" w:hAnsi="Arial" w:cs="Arial"/>
              </w:rPr>
            </w:pPr>
          </w:p>
        </w:tc>
      </w:tr>
      <w:tr w:rsidR="003B0B04" w:rsidRPr="006A6E27" w:rsidTr="005E2D80">
        <w:tc>
          <w:tcPr>
            <w:tcW w:w="310" w:type="pct"/>
          </w:tcPr>
          <w:p w:rsidR="00F96416" w:rsidRPr="006A6E27" w:rsidRDefault="00F96416" w:rsidP="007F134F">
            <w:pPr>
              <w:rPr>
                <w:rFonts w:ascii="Arial" w:hAnsi="Arial" w:cs="Arial"/>
                <w:b/>
              </w:rPr>
            </w:pPr>
            <w:r w:rsidRPr="006A6E27">
              <w:rPr>
                <w:rFonts w:ascii="Arial" w:hAnsi="Arial" w:cs="Arial"/>
                <w:b/>
              </w:rPr>
              <w:lastRenderedPageBreak/>
              <w:t xml:space="preserve">4. </w:t>
            </w:r>
          </w:p>
        </w:tc>
        <w:tc>
          <w:tcPr>
            <w:tcW w:w="2347" w:type="pct"/>
          </w:tcPr>
          <w:p w:rsidR="00F96416" w:rsidRDefault="006A6E27" w:rsidP="006A6E27">
            <w:pPr>
              <w:rPr>
                <w:rFonts w:ascii="Arial" w:eastAsia="Times New Roman" w:hAnsi="Arial" w:cs="Arial"/>
                <w:b/>
                <w:bCs/>
              </w:rPr>
            </w:pPr>
            <w:r w:rsidRPr="006A6E27">
              <w:rPr>
                <w:rFonts w:ascii="Arial" w:eastAsia="Times New Roman" w:hAnsi="Arial" w:cs="Arial"/>
                <w:b/>
                <w:bCs/>
              </w:rPr>
              <w:t xml:space="preserve">Ali se lahko prijavi naše društvo …, ki generalno deluje na področju trajnostne mobilnosti a ima status delovanja v javnem interesu na področju varnosti v prometu, deluje pa tudi na področju razogljičenja družbe </w:t>
            </w:r>
            <w:proofErr w:type="spellStart"/>
            <w:r w:rsidRPr="006A6E27">
              <w:rPr>
                <w:rFonts w:ascii="Arial" w:eastAsia="Times New Roman" w:hAnsi="Arial" w:cs="Arial"/>
                <w:b/>
                <w:bCs/>
              </w:rPr>
              <w:t>oz</w:t>
            </w:r>
            <w:proofErr w:type="spellEnd"/>
            <w:r w:rsidRPr="006A6E27">
              <w:rPr>
                <w:rFonts w:ascii="Arial" w:eastAsia="Times New Roman" w:hAnsi="Arial" w:cs="Arial"/>
                <w:b/>
                <w:bCs/>
              </w:rPr>
              <w:t xml:space="preserve"> sledi ciljem razogljičenja in s tem na področju varstva okolja? Ali je status na teh področjih pogoj ali le avtomatično ostanemo brez 5 točk?</w:t>
            </w:r>
          </w:p>
          <w:p w:rsidR="006A6E27" w:rsidRPr="006A6E27" w:rsidRDefault="006A6E27" w:rsidP="006A6E27">
            <w:pPr>
              <w:rPr>
                <w:rFonts w:ascii="Arial" w:eastAsia="Times New Roman" w:hAnsi="Arial" w:cs="Arial"/>
                <w:b/>
                <w:bCs/>
              </w:rPr>
            </w:pPr>
          </w:p>
        </w:tc>
        <w:tc>
          <w:tcPr>
            <w:tcW w:w="2343" w:type="pct"/>
          </w:tcPr>
          <w:p w:rsidR="006A6E27" w:rsidRPr="006A6E27" w:rsidRDefault="006A6E27" w:rsidP="006A6E27">
            <w:pPr>
              <w:rPr>
                <w:rFonts w:ascii="Arial" w:hAnsi="Arial" w:cs="Arial"/>
              </w:rPr>
            </w:pPr>
            <w:r w:rsidRPr="006A6E27">
              <w:rPr>
                <w:rFonts w:ascii="Arial" w:hAnsi="Arial" w:cs="Arial"/>
              </w:rPr>
              <w:t xml:space="preserve">Status v javnem interesu ni pogoj za sodelovanje na razpisu, torej se lahko prijavijo tudi NVO, ki nimajo tega statusa. Če prijavitelj deluje na vsebinskem področju, za katerega podajajo vlogo na javni razpis, in sicer varstvo okolja ali urejanje prostora ali ohranjanje narave, ter ima na dan objave tega javnega razpisa za področje projekta, ki ga prijavlja, priznan status v javnem interesu na področju varstva okolja ali ohranjanja narave ali urejanja prostora po </w:t>
            </w:r>
            <w:proofErr w:type="spellStart"/>
            <w:r w:rsidRPr="006A6E27">
              <w:rPr>
                <w:rFonts w:ascii="Arial" w:hAnsi="Arial" w:cs="Arial"/>
              </w:rPr>
              <w:t>ZNOrg</w:t>
            </w:r>
            <w:proofErr w:type="spellEnd"/>
            <w:r w:rsidRPr="006A6E27">
              <w:rPr>
                <w:rFonts w:ascii="Arial" w:hAnsi="Arial" w:cs="Arial"/>
              </w:rPr>
              <w:t>, pa se mu pri ocenjevanju vloge skladno z merili javnega razpisa dodeli 5 točk.</w:t>
            </w:r>
          </w:p>
          <w:p w:rsidR="00F96416" w:rsidRPr="006A6E27" w:rsidRDefault="00F96416" w:rsidP="00ED0E16">
            <w:pPr>
              <w:jc w:val="both"/>
              <w:rPr>
                <w:rFonts w:ascii="Arial" w:hAnsi="Arial" w:cs="Arial"/>
              </w:rPr>
            </w:pPr>
          </w:p>
        </w:tc>
      </w:tr>
      <w:tr w:rsidR="003B0B04" w:rsidRPr="006A6E27" w:rsidTr="005E2D80">
        <w:trPr>
          <w:trHeight w:val="1731"/>
        </w:trPr>
        <w:tc>
          <w:tcPr>
            <w:tcW w:w="310" w:type="pct"/>
          </w:tcPr>
          <w:p w:rsidR="00F96416" w:rsidRPr="006A6E27" w:rsidRDefault="00F96416" w:rsidP="007F134F">
            <w:pPr>
              <w:rPr>
                <w:rFonts w:ascii="Arial" w:hAnsi="Arial" w:cs="Arial"/>
                <w:b/>
              </w:rPr>
            </w:pPr>
            <w:r w:rsidRPr="006A6E27">
              <w:rPr>
                <w:rFonts w:ascii="Arial" w:hAnsi="Arial" w:cs="Arial"/>
                <w:b/>
              </w:rPr>
              <w:t xml:space="preserve">5. </w:t>
            </w:r>
          </w:p>
        </w:tc>
        <w:tc>
          <w:tcPr>
            <w:tcW w:w="2347" w:type="pct"/>
          </w:tcPr>
          <w:p w:rsidR="006A6E27" w:rsidRDefault="006A6E27" w:rsidP="006A6E27">
            <w:pPr>
              <w:pStyle w:val="Navadensplet"/>
              <w:rPr>
                <w:rFonts w:ascii="Arial" w:hAnsi="Arial" w:cs="Arial"/>
                <w:b/>
                <w:sz w:val="22"/>
                <w:szCs w:val="22"/>
              </w:rPr>
            </w:pPr>
            <w:r w:rsidRPr="006A6E27">
              <w:rPr>
                <w:rFonts w:ascii="Arial" w:hAnsi="Arial" w:cs="Arial"/>
                <w:b/>
                <w:sz w:val="22"/>
                <w:szCs w:val="22"/>
              </w:rPr>
              <w:t>Zanima me, ali se postavitev rastlinjaka kot osnove za … šteje kot nepremičnina in je torej strošek vzpostavitve upravičen ali ne?</w:t>
            </w:r>
          </w:p>
          <w:p w:rsidR="006A6E27" w:rsidRPr="006A6E27" w:rsidRDefault="006A6E27" w:rsidP="006A6E27">
            <w:pPr>
              <w:pStyle w:val="Navadensplet"/>
              <w:rPr>
                <w:rFonts w:ascii="Arial" w:hAnsi="Arial" w:cs="Arial"/>
                <w:b/>
                <w:sz w:val="22"/>
                <w:szCs w:val="22"/>
              </w:rPr>
            </w:pPr>
          </w:p>
        </w:tc>
        <w:tc>
          <w:tcPr>
            <w:tcW w:w="2343" w:type="pct"/>
          </w:tcPr>
          <w:p w:rsidR="006A6E27" w:rsidRPr="006A6E27" w:rsidRDefault="006A6E27" w:rsidP="006A6E27">
            <w:pPr>
              <w:rPr>
                <w:rFonts w:ascii="Arial" w:hAnsi="Arial" w:cs="Arial"/>
              </w:rPr>
            </w:pPr>
            <w:r>
              <w:rPr>
                <w:rFonts w:ascii="Arial" w:hAnsi="Arial" w:cs="Arial"/>
              </w:rPr>
              <w:t>P</w:t>
            </w:r>
            <w:r w:rsidRPr="006A6E27">
              <w:rPr>
                <w:rFonts w:ascii="Arial" w:hAnsi="Arial" w:cs="Arial"/>
              </w:rPr>
              <w:t>redlagamo, da strošek uvrstite med stroške za izvajanje projekta. Predvidevamo, da ne gre tudi za nakup zemljišča.</w:t>
            </w:r>
          </w:p>
          <w:p w:rsidR="00F96416" w:rsidRPr="006A6E27" w:rsidRDefault="00F96416" w:rsidP="00A77C25">
            <w:pPr>
              <w:jc w:val="both"/>
              <w:rPr>
                <w:rFonts w:ascii="Arial" w:hAnsi="Arial" w:cs="Arial"/>
                <w:b/>
                <w:caps/>
              </w:rPr>
            </w:pPr>
          </w:p>
        </w:tc>
      </w:tr>
      <w:tr w:rsidR="00543AD4" w:rsidRPr="006A6E27" w:rsidTr="005E2D80">
        <w:tc>
          <w:tcPr>
            <w:tcW w:w="310" w:type="pct"/>
          </w:tcPr>
          <w:p w:rsidR="00543AD4" w:rsidRPr="006A6E27" w:rsidRDefault="00542DAE" w:rsidP="007F134F">
            <w:pPr>
              <w:rPr>
                <w:rFonts w:ascii="Arial" w:hAnsi="Arial" w:cs="Arial"/>
                <w:b/>
              </w:rPr>
            </w:pPr>
            <w:r>
              <w:rPr>
                <w:rFonts w:ascii="Arial" w:hAnsi="Arial" w:cs="Arial"/>
                <w:b/>
              </w:rPr>
              <w:t>6.</w:t>
            </w:r>
          </w:p>
        </w:tc>
        <w:tc>
          <w:tcPr>
            <w:tcW w:w="2347" w:type="pct"/>
          </w:tcPr>
          <w:p w:rsidR="00543AD4" w:rsidRPr="006A6E27" w:rsidRDefault="00543AD4" w:rsidP="006A6E27">
            <w:pPr>
              <w:pStyle w:val="Navadensplet"/>
              <w:rPr>
                <w:rFonts w:ascii="Arial" w:hAnsi="Arial" w:cs="Arial"/>
                <w:b/>
                <w:sz w:val="22"/>
                <w:szCs w:val="22"/>
              </w:rPr>
            </w:pPr>
            <w:r w:rsidRPr="00543AD4">
              <w:rPr>
                <w:rFonts w:ascii="Arial" w:hAnsi="Arial" w:cs="Arial"/>
                <w:b/>
                <w:sz w:val="22"/>
                <w:szCs w:val="22"/>
              </w:rPr>
              <w:t>Naš zavod (zasebni zavod) je ustanovljen po zakonu o zavodih, vendar izpolnjujemo zahteve iz 2. člena Zakona o nevladnih organizacijah (</w:t>
            </w:r>
            <w:proofErr w:type="spellStart"/>
            <w:r w:rsidRPr="00543AD4">
              <w:rPr>
                <w:rFonts w:ascii="Arial" w:hAnsi="Arial" w:cs="Arial"/>
                <w:b/>
                <w:sz w:val="22"/>
                <w:szCs w:val="22"/>
              </w:rPr>
              <w:t>ZNOrg</w:t>
            </w:r>
            <w:proofErr w:type="spellEnd"/>
            <w:r w:rsidRPr="00543AD4">
              <w:rPr>
                <w:rFonts w:ascii="Arial" w:hAnsi="Arial" w:cs="Arial"/>
                <w:b/>
                <w:sz w:val="22"/>
                <w:szCs w:val="22"/>
              </w:rPr>
              <w:t>), nimamo pa statusa NVO v javnem interesu. Se lahko prijavimo na razpis?</w:t>
            </w:r>
          </w:p>
        </w:tc>
        <w:tc>
          <w:tcPr>
            <w:tcW w:w="2343" w:type="pct"/>
          </w:tcPr>
          <w:p w:rsidR="00543AD4" w:rsidRDefault="00542DAE" w:rsidP="006A6E27">
            <w:pPr>
              <w:rPr>
                <w:rFonts w:ascii="Arial" w:hAnsi="Arial" w:cs="Arial"/>
              </w:rPr>
            </w:pPr>
            <w:r w:rsidRPr="00542DAE">
              <w:rPr>
                <w:rFonts w:ascii="Arial" w:hAnsi="Arial" w:cs="Arial"/>
              </w:rPr>
              <w:t>Status v javnem interesu na področju varstva okolja, urejanja prostora ali ohranjanja narave prinese 5 točk, ni pa pogoj za sodelovanje na razpisu. Opozarjamo še na določbo razpisa, da morajo imeti prijavitelji večjih projektov izkušnje vodenja oziroma izvajanja projektov, ki so podobni v smislu obsega in vsebine (velja samo za prijavitelje večjih projektov). Prav tako morajo vsi prijavitelji kot tudi vsi morebitni projektni partnerji v prijavnici podpisati izjavo, v kateri med drugim potrjujejo, da delujejo na vsebinskem področju, za katerega podajajo vlogo na javni razpis. V prijavnici v administrativnih obrazcih v rubriki »4. Kratek opis organizacije« izpostavite in opišite te izkušnje.</w:t>
            </w:r>
          </w:p>
        </w:tc>
      </w:tr>
      <w:tr w:rsidR="00543AD4" w:rsidRPr="006A6E27" w:rsidTr="005E2D80">
        <w:tc>
          <w:tcPr>
            <w:tcW w:w="310" w:type="pct"/>
          </w:tcPr>
          <w:p w:rsidR="00543AD4" w:rsidRPr="006A6E27" w:rsidRDefault="00542DAE" w:rsidP="007F134F">
            <w:pPr>
              <w:rPr>
                <w:rFonts w:ascii="Arial" w:hAnsi="Arial" w:cs="Arial"/>
                <w:b/>
              </w:rPr>
            </w:pPr>
            <w:r>
              <w:rPr>
                <w:rFonts w:ascii="Arial" w:hAnsi="Arial" w:cs="Arial"/>
                <w:b/>
              </w:rPr>
              <w:t>7.</w:t>
            </w:r>
          </w:p>
        </w:tc>
        <w:tc>
          <w:tcPr>
            <w:tcW w:w="2347" w:type="pct"/>
          </w:tcPr>
          <w:p w:rsidR="00543AD4" w:rsidRPr="00542DAE" w:rsidRDefault="00543AD4" w:rsidP="00542DAE">
            <w:pPr>
              <w:rPr>
                <w:rFonts w:ascii="Arial" w:eastAsia="Times New Roman" w:hAnsi="Arial" w:cs="Arial"/>
                <w:b/>
                <w:bCs/>
              </w:rPr>
            </w:pPr>
            <w:r w:rsidRPr="00542DAE">
              <w:rPr>
                <w:rFonts w:ascii="Arial" w:eastAsia="Times New Roman" w:hAnsi="Arial" w:cs="Arial"/>
                <w:b/>
                <w:bCs/>
              </w:rPr>
              <w:t>Razpis omenja ciljne skupine - za katere ciljne skupine gre - tega podatka v razpisni dokumentaciji nisem zasledil. Ali otroci in mladi spadajo med te ciljne skupine?</w:t>
            </w:r>
          </w:p>
        </w:tc>
        <w:tc>
          <w:tcPr>
            <w:tcW w:w="2343" w:type="pct"/>
          </w:tcPr>
          <w:p w:rsidR="00542DAE" w:rsidRPr="00542DAE" w:rsidRDefault="00542DAE" w:rsidP="00542DAE">
            <w:pPr>
              <w:rPr>
                <w:rFonts w:ascii="Arial" w:hAnsi="Arial" w:cs="Arial"/>
              </w:rPr>
            </w:pPr>
            <w:r w:rsidRPr="00542DAE">
              <w:rPr>
                <w:rFonts w:ascii="Arial" w:hAnsi="Arial" w:cs="Arial"/>
              </w:rPr>
              <w:t>Ciljne skupine seveda določi prijavitelj sam. Otroci in mladi so seveda tudi lahko ciljna skupina.</w:t>
            </w:r>
          </w:p>
          <w:p w:rsidR="00543AD4" w:rsidRDefault="00543AD4" w:rsidP="00542DAE">
            <w:pPr>
              <w:rPr>
                <w:rFonts w:ascii="Arial" w:hAnsi="Arial" w:cs="Arial"/>
              </w:rPr>
            </w:pPr>
          </w:p>
        </w:tc>
      </w:tr>
      <w:tr w:rsidR="00543AD4" w:rsidRPr="006A6E27" w:rsidTr="005E2D80">
        <w:tc>
          <w:tcPr>
            <w:tcW w:w="310" w:type="pct"/>
          </w:tcPr>
          <w:p w:rsidR="00543AD4" w:rsidRPr="006A6E27" w:rsidRDefault="00542DAE" w:rsidP="007F134F">
            <w:pPr>
              <w:rPr>
                <w:rFonts w:ascii="Arial" w:hAnsi="Arial" w:cs="Arial"/>
                <w:b/>
              </w:rPr>
            </w:pPr>
            <w:r>
              <w:rPr>
                <w:rFonts w:ascii="Arial" w:hAnsi="Arial" w:cs="Arial"/>
                <w:b/>
              </w:rPr>
              <w:t>8.</w:t>
            </w:r>
          </w:p>
        </w:tc>
        <w:tc>
          <w:tcPr>
            <w:tcW w:w="2347" w:type="pct"/>
          </w:tcPr>
          <w:p w:rsidR="00543AD4" w:rsidRPr="00542DAE" w:rsidRDefault="00543AD4" w:rsidP="00542DAE">
            <w:pPr>
              <w:rPr>
                <w:rFonts w:ascii="Arial" w:eastAsia="Times New Roman" w:hAnsi="Arial" w:cs="Arial"/>
                <w:b/>
                <w:bCs/>
              </w:rPr>
            </w:pPr>
            <w:r w:rsidRPr="00542DAE">
              <w:rPr>
                <w:rFonts w:ascii="Arial" w:eastAsia="Times New Roman" w:hAnsi="Arial" w:cs="Arial"/>
                <w:b/>
                <w:bCs/>
              </w:rPr>
              <w:t>Ali je v okviru projekta dovoljeno sodelovanje s šolami?</w:t>
            </w:r>
          </w:p>
        </w:tc>
        <w:tc>
          <w:tcPr>
            <w:tcW w:w="2343" w:type="pct"/>
          </w:tcPr>
          <w:p w:rsidR="00542DAE" w:rsidRPr="00542DAE" w:rsidRDefault="00542DAE" w:rsidP="00542DAE">
            <w:pPr>
              <w:rPr>
                <w:rFonts w:ascii="Arial" w:hAnsi="Arial" w:cs="Arial"/>
              </w:rPr>
            </w:pPr>
            <w:r w:rsidRPr="00542DAE">
              <w:rPr>
                <w:rFonts w:ascii="Arial" w:hAnsi="Arial" w:cs="Arial"/>
              </w:rPr>
              <w:t>Sodelovanje s šolami je možno, vendar šola ne more biti npr. prijavitelj ali projektni partner.</w:t>
            </w:r>
          </w:p>
          <w:p w:rsidR="00543AD4" w:rsidRDefault="00543AD4" w:rsidP="00542DAE">
            <w:pPr>
              <w:rPr>
                <w:rFonts w:ascii="Arial" w:hAnsi="Arial" w:cs="Arial"/>
              </w:rPr>
            </w:pPr>
          </w:p>
        </w:tc>
      </w:tr>
      <w:tr w:rsidR="00543AD4" w:rsidRPr="006A6E27" w:rsidTr="005E2D80">
        <w:tc>
          <w:tcPr>
            <w:tcW w:w="310" w:type="pct"/>
          </w:tcPr>
          <w:p w:rsidR="00543AD4" w:rsidRPr="006A6E27" w:rsidRDefault="00542DAE" w:rsidP="007F134F">
            <w:pPr>
              <w:rPr>
                <w:rFonts w:ascii="Arial" w:hAnsi="Arial" w:cs="Arial"/>
                <w:b/>
              </w:rPr>
            </w:pPr>
            <w:r>
              <w:rPr>
                <w:rFonts w:ascii="Arial" w:hAnsi="Arial" w:cs="Arial"/>
                <w:b/>
              </w:rPr>
              <w:lastRenderedPageBreak/>
              <w:t>9.</w:t>
            </w:r>
          </w:p>
        </w:tc>
        <w:tc>
          <w:tcPr>
            <w:tcW w:w="2347" w:type="pct"/>
          </w:tcPr>
          <w:p w:rsidR="00543AD4" w:rsidRPr="00542DAE" w:rsidRDefault="00543AD4" w:rsidP="00542DAE">
            <w:pPr>
              <w:rPr>
                <w:rFonts w:ascii="Arial" w:eastAsia="Times New Roman" w:hAnsi="Arial" w:cs="Arial"/>
                <w:b/>
                <w:bCs/>
              </w:rPr>
            </w:pPr>
            <w:r w:rsidRPr="00542DAE">
              <w:rPr>
                <w:rFonts w:ascii="Arial" w:eastAsia="Times New Roman" w:hAnsi="Arial" w:cs="Arial"/>
                <w:b/>
                <w:bCs/>
              </w:rPr>
              <w:t xml:space="preserve">Naš zavod že leta izvaja projekte za osveščanje mladih o zelenih energijah ter učinkoviti rabi virov, na območju osrednje </w:t>
            </w:r>
            <w:r w:rsidR="00542DAE">
              <w:rPr>
                <w:rFonts w:ascii="Arial" w:eastAsia="Times New Roman" w:hAnsi="Arial" w:cs="Arial"/>
                <w:b/>
                <w:bCs/>
              </w:rPr>
              <w:t>S</w:t>
            </w:r>
            <w:r w:rsidRPr="00542DAE">
              <w:rPr>
                <w:rFonts w:ascii="Arial" w:eastAsia="Times New Roman" w:hAnsi="Arial" w:cs="Arial"/>
                <w:b/>
                <w:bCs/>
              </w:rPr>
              <w:t xml:space="preserve">lovenije. </w:t>
            </w:r>
            <w:proofErr w:type="spellStart"/>
            <w:r w:rsidRPr="00542DAE">
              <w:rPr>
                <w:rFonts w:ascii="Arial" w:eastAsia="Times New Roman" w:hAnsi="Arial" w:cs="Arial"/>
                <w:b/>
                <w:bCs/>
              </w:rPr>
              <w:t>Ai</w:t>
            </w:r>
            <w:proofErr w:type="spellEnd"/>
            <w:r w:rsidRPr="00542DAE">
              <w:rPr>
                <w:rFonts w:ascii="Arial" w:eastAsia="Times New Roman" w:hAnsi="Arial" w:cs="Arial"/>
                <w:b/>
                <w:bCs/>
              </w:rPr>
              <w:t xml:space="preserve"> smemo z razpisnimi sredstvi </w:t>
            </w:r>
            <w:r w:rsidR="00542DAE">
              <w:rPr>
                <w:rFonts w:ascii="Arial" w:eastAsia="Times New Roman" w:hAnsi="Arial" w:cs="Arial"/>
                <w:b/>
                <w:bCs/>
              </w:rPr>
              <w:t>s</w:t>
            </w:r>
            <w:r w:rsidRPr="00542DAE">
              <w:rPr>
                <w:rFonts w:ascii="Arial" w:eastAsia="Times New Roman" w:hAnsi="Arial" w:cs="Arial"/>
                <w:b/>
                <w:bCs/>
              </w:rPr>
              <w:t>voje delovanje razširiti na druge regije, ali mora biti vsebina razpisa nova in razvita za potrebe tega razpisa?</w:t>
            </w:r>
          </w:p>
        </w:tc>
        <w:tc>
          <w:tcPr>
            <w:tcW w:w="2343" w:type="pct"/>
          </w:tcPr>
          <w:p w:rsidR="00542DAE" w:rsidRPr="00542DAE" w:rsidRDefault="00542DAE" w:rsidP="00542DAE">
            <w:pPr>
              <w:rPr>
                <w:rFonts w:ascii="Arial" w:hAnsi="Arial" w:cs="Arial"/>
              </w:rPr>
            </w:pPr>
            <w:r w:rsidRPr="00542DAE">
              <w:rPr>
                <w:rFonts w:ascii="Arial" w:hAnsi="Arial" w:cs="Arial"/>
              </w:rPr>
              <w:t>Kot je določeno v razpisu, bodo imeli prednost projekti, ki bodo vsebovali:</w:t>
            </w:r>
          </w:p>
          <w:p w:rsidR="00542DAE" w:rsidRPr="00542DAE" w:rsidRDefault="00542DAE" w:rsidP="00542DAE">
            <w:pPr>
              <w:rPr>
                <w:rFonts w:ascii="Arial" w:hAnsi="Arial" w:cs="Arial"/>
              </w:rPr>
            </w:pPr>
            <w:r w:rsidRPr="00542DAE">
              <w:rPr>
                <w:rFonts w:ascii="Arial" w:hAnsi="Arial" w:cs="Arial"/>
              </w:rPr>
              <w:t>− kakovostno analizo problema, ki ga projekt naslavlja, ter izvedbo konkretnih, usklajenih, optimalno učinkovitih in dolgoročno zastavljenih aktivnosti z merljivimi rezultati in učinki na okoljske cilje;</w:t>
            </w:r>
          </w:p>
          <w:p w:rsidR="00542DAE" w:rsidRPr="00542DAE" w:rsidRDefault="00542DAE" w:rsidP="00542DAE">
            <w:pPr>
              <w:rPr>
                <w:rFonts w:ascii="Arial" w:hAnsi="Arial" w:cs="Arial"/>
              </w:rPr>
            </w:pPr>
            <w:r w:rsidRPr="00542DAE">
              <w:rPr>
                <w:rFonts w:ascii="Arial" w:hAnsi="Arial" w:cs="Arial"/>
              </w:rPr>
              <w:t>− izvedbo kakovostnega komunikacijskega načrta z razširitvijo rezultatov;</w:t>
            </w:r>
          </w:p>
          <w:p w:rsidR="00542DAE" w:rsidRPr="00542DAE" w:rsidRDefault="00542DAE" w:rsidP="00542DAE">
            <w:pPr>
              <w:rPr>
                <w:rFonts w:ascii="Arial" w:hAnsi="Arial" w:cs="Arial"/>
              </w:rPr>
            </w:pPr>
            <w:r w:rsidRPr="00542DAE">
              <w:rPr>
                <w:rFonts w:ascii="Arial" w:hAnsi="Arial" w:cs="Arial"/>
              </w:rPr>
              <w:t>− nadgradnjo že obstoječih projektov in dobrih praks z vsebinskih področij;</w:t>
            </w:r>
          </w:p>
          <w:p w:rsidR="00542DAE" w:rsidRPr="00542DAE" w:rsidRDefault="00542DAE" w:rsidP="00542DAE">
            <w:pPr>
              <w:rPr>
                <w:rFonts w:ascii="Arial" w:hAnsi="Arial" w:cs="Arial"/>
              </w:rPr>
            </w:pPr>
            <w:r w:rsidRPr="00542DAE">
              <w:rPr>
                <w:rFonts w:ascii="Arial" w:hAnsi="Arial" w:cs="Arial"/>
              </w:rPr>
              <w:t>− oblikovanje učinkovitih partnerstev za naslavljanje identificiranih problemov, vključno s partnerji iz gospodarstva, medijev in javnega sektorja.</w:t>
            </w:r>
          </w:p>
          <w:p w:rsidR="00543AD4" w:rsidRDefault="00542DAE" w:rsidP="00542DAE">
            <w:pPr>
              <w:rPr>
                <w:rFonts w:ascii="Arial" w:hAnsi="Arial" w:cs="Arial"/>
              </w:rPr>
            </w:pPr>
            <w:r w:rsidRPr="00542DAE">
              <w:rPr>
                <w:rFonts w:ascii="Arial" w:hAnsi="Arial" w:cs="Arial"/>
              </w:rPr>
              <w:t>V merilih je podrobno določeno, kako se bodo vloge ocenjevale. Ena od kategorij je tudi dodana vrednost projekta.</w:t>
            </w:r>
          </w:p>
        </w:tc>
      </w:tr>
      <w:tr w:rsidR="00543AD4" w:rsidRPr="006A6E27" w:rsidTr="005E2D80">
        <w:tc>
          <w:tcPr>
            <w:tcW w:w="310" w:type="pct"/>
          </w:tcPr>
          <w:p w:rsidR="00543AD4" w:rsidRPr="006A6E27" w:rsidRDefault="00542DAE" w:rsidP="007F134F">
            <w:pPr>
              <w:rPr>
                <w:rFonts w:ascii="Arial" w:hAnsi="Arial" w:cs="Arial"/>
                <w:b/>
              </w:rPr>
            </w:pPr>
            <w:r>
              <w:rPr>
                <w:rFonts w:ascii="Arial" w:hAnsi="Arial" w:cs="Arial"/>
                <w:b/>
              </w:rPr>
              <w:t>10.</w:t>
            </w:r>
          </w:p>
        </w:tc>
        <w:tc>
          <w:tcPr>
            <w:tcW w:w="2347" w:type="pct"/>
          </w:tcPr>
          <w:p w:rsidR="00543AD4" w:rsidRPr="00542DAE" w:rsidRDefault="00542DAE" w:rsidP="00542DAE">
            <w:pPr>
              <w:rPr>
                <w:rFonts w:ascii="Arial" w:eastAsia="Times New Roman" w:hAnsi="Arial" w:cs="Arial"/>
                <w:b/>
                <w:bCs/>
              </w:rPr>
            </w:pPr>
            <w:r>
              <w:rPr>
                <w:rFonts w:ascii="Arial" w:eastAsia="Times New Roman" w:hAnsi="Arial" w:cs="Arial"/>
                <w:b/>
                <w:bCs/>
              </w:rPr>
              <w:t>V</w:t>
            </w:r>
            <w:r w:rsidRPr="00542DAE">
              <w:rPr>
                <w:rFonts w:ascii="Arial" w:eastAsia="Times New Roman" w:hAnsi="Arial" w:cs="Arial"/>
                <w:b/>
                <w:bCs/>
              </w:rPr>
              <w:t xml:space="preserve"> primeru, da bi radi oddali vlogo za dva vsebinsko različna projekta nas zanima, ali lahko sodelujemo kot prijavitelj le z enim projektom (na drugem projektu le kot partner), ali smo lahko prijavitelji dveh projektov (in nikjer </w:t>
            </w:r>
            <w:proofErr w:type="spellStart"/>
            <w:r w:rsidRPr="00542DAE">
              <w:rPr>
                <w:rFonts w:ascii="Arial" w:eastAsia="Times New Roman" w:hAnsi="Arial" w:cs="Arial"/>
                <w:b/>
                <w:bCs/>
              </w:rPr>
              <w:t>partnerj</w:t>
            </w:r>
            <w:proofErr w:type="spellEnd"/>
            <w:r w:rsidRPr="00542DAE">
              <w:rPr>
                <w:rFonts w:ascii="Arial" w:eastAsia="Times New Roman" w:hAnsi="Arial" w:cs="Arial"/>
                <w:b/>
                <w:bCs/>
              </w:rPr>
              <w:t>)? </w:t>
            </w:r>
          </w:p>
        </w:tc>
        <w:tc>
          <w:tcPr>
            <w:tcW w:w="2343" w:type="pct"/>
          </w:tcPr>
          <w:p w:rsidR="00542DAE" w:rsidRPr="00542DAE" w:rsidRDefault="00542DAE" w:rsidP="00542DAE">
            <w:pPr>
              <w:rPr>
                <w:rFonts w:ascii="Arial" w:hAnsi="Arial" w:cs="Arial"/>
              </w:rPr>
            </w:pPr>
            <w:r w:rsidRPr="00542DAE">
              <w:rPr>
                <w:rFonts w:ascii="Arial" w:hAnsi="Arial" w:cs="Arial"/>
              </w:rPr>
              <w:t>V 5. točki javnega razpisa NVO23 je določeno, da z eno vlogo lahko prijavitelj kandidira za sofinanciranje največ enega projekta. Za posamezen projekt se lahko dodeli največ eno sofinanciranje po tem javnem razpisu. Prijavitelj in projektni partner lahko kandidirata za največ dva projekta, v katerih nastopata ali kot prijavitelja ali kot projektna partnerja. To pomeni, da lahko kandidirate z največ dvema vlogama, v katerih nastopate bodisi kot prijavitelj bodisi kot projektni partner. Lahko ste obakrat prijavitelj, lahko ste obakrat projektni partner, lahko ste enkrat projektni partner enkrat prijavitelj. Na vaše vprašanje, ali ste lahko prijavitelj dveh projektov in nikjer partner, torej lahko odgovorimo pritrdilno.</w:t>
            </w:r>
          </w:p>
          <w:p w:rsidR="00543AD4" w:rsidRDefault="00543AD4" w:rsidP="006A6E27">
            <w:pPr>
              <w:rPr>
                <w:rFonts w:ascii="Arial" w:hAnsi="Arial" w:cs="Arial"/>
              </w:rPr>
            </w:pPr>
          </w:p>
        </w:tc>
      </w:tr>
      <w:tr w:rsidR="005E2D80" w:rsidRPr="006A6E27" w:rsidTr="005E2D80">
        <w:tc>
          <w:tcPr>
            <w:tcW w:w="310" w:type="pct"/>
          </w:tcPr>
          <w:p w:rsidR="005E2D80" w:rsidRDefault="005E2D80" w:rsidP="007F134F">
            <w:pPr>
              <w:rPr>
                <w:rFonts w:ascii="Arial" w:hAnsi="Arial" w:cs="Arial"/>
                <w:b/>
              </w:rPr>
            </w:pPr>
            <w:r>
              <w:rPr>
                <w:rFonts w:ascii="Arial" w:hAnsi="Arial" w:cs="Arial"/>
                <w:b/>
              </w:rPr>
              <w:t>11.</w:t>
            </w:r>
          </w:p>
        </w:tc>
        <w:tc>
          <w:tcPr>
            <w:tcW w:w="2347" w:type="pct"/>
          </w:tcPr>
          <w:p w:rsidR="005E2D80" w:rsidRDefault="005E2D80" w:rsidP="00542DAE">
            <w:pPr>
              <w:rPr>
                <w:rFonts w:ascii="Arial" w:eastAsia="Times New Roman" w:hAnsi="Arial" w:cs="Arial"/>
                <w:b/>
                <w:bCs/>
              </w:rPr>
            </w:pPr>
            <w:r w:rsidRPr="005E2D80">
              <w:rPr>
                <w:rFonts w:ascii="Arial" w:eastAsia="Times New Roman" w:hAnsi="Arial" w:cs="Arial"/>
                <w:b/>
                <w:bCs/>
              </w:rPr>
              <w:t xml:space="preserve">Glede na 7. člen pogodbe, ki določa trajanje vezano na začetek </w:t>
            </w:r>
            <w:proofErr w:type="spellStart"/>
            <w:r w:rsidRPr="005E2D80">
              <w:rPr>
                <w:rFonts w:ascii="Arial" w:eastAsia="Times New Roman" w:hAnsi="Arial" w:cs="Arial"/>
                <w:b/>
                <w:bCs/>
              </w:rPr>
              <w:t>velajvnosti</w:t>
            </w:r>
            <w:proofErr w:type="spellEnd"/>
            <w:r w:rsidRPr="005E2D80">
              <w:rPr>
                <w:rFonts w:ascii="Arial" w:eastAsia="Times New Roman" w:hAnsi="Arial" w:cs="Arial"/>
                <w:b/>
                <w:bCs/>
              </w:rPr>
              <w:t xml:space="preserve"> pogodbe, bo malo težje točno določiti končni datum izvajanja projekta na prijavnici v primeru, da bo prijavitelj želel izkoristiti celotno dovoljeno obdobje. Lahko, da bo ta padel preko roka, ki bo kasneje določen s podpisom pogodbe in se bo zato trajanje skrajšalo. Glede na navedeno sprašujemo: ali se bo štel na prijavnici naveden "Datum zaključka projekta", ki bo segel čez zaenkrat nedoločen datum </w:t>
            </w:r>
            <w:proofErr w:type="spellStart"/>
            <w:r w:rsidRPr="005E2D80">
              <w:rPr>
                <w:rFonts w:ascii="Arial" w:eastAsia="Times New Roman" w:hAnsi="Arial" w:cs="Arial"/>
                <w:b/>
                <w:bCs/>
              </w:rPr>
              <w:t>uvelajvitve</w:t>
            </w:r>
            <w:proofErr w:type="spellEnd"/>
            <w:r w:rsidRPr="005E2D80">
              <w:rPr>
                <w:rFonts w:ascii="Arial" w:eastAsia="Times New Roman" w:hAnsi="Arial" w:cs="Arial"/>
                <w:b/>
                <w:bCs/>
              </w:rPr>
              <w:t xml:space="preserve"> pogodbe, kot vsebinsko nepravilno izpolnjena prijavnica oziroma neupoštevanje </w:t>
            </w:r>
            <w:r w:rsidRPr="005E2D80">
              <w:rPr>
                <w:rFonts w:ascii="Arial" w:eastAsia="Times New Roman" w:hAnsi="Arial" w:cs="Arial"/>
                <w:b/>
                <w:bCs/>
              </w:rPr>
              <w:lastRenderedPageBreak/>
              <w:t>pogojev razpisa in s tem razlog za morebitno zavrnitev?</w:t>
            </w:r>
          </w:p>
        </w:tc>
        <w:tc>
          <w:tcPr>
            <w:tcW w:w="2343" w:type="pct"/>
          </w:tcPr>
          <w:p w:rsidR="005E2D80" w:rsidRPr="00542DAE" w:rsidRDefault="005E2D80" w:rsidP="00542DAE">
            <w:pPr>
              <w:rPr>
                <w:rFonts w:ascii="Arial" w:hAnsi="Arial" w:cs="Arial"/>
              </w:rPr>
            </w:pPr>
            <w:r>
              <w:rPr>
                <w:rFonts w:ascii="Arial" w:hAnsi="Arial" w:cs="Arial"/>
              </w:rPr>
              <w:lastRenderedPageBreak/>
              <w:t>Projektna prijavnica je popravljena, kategorija Trajanje projekta je odstranjena.</w:t>
            </w:r>
          </w:p>
        </w:tc>
      </w:tr>
      <w:tr w:rsidR="005E2D80" w:rsidRPr="006A6E27" w:rsidTr="005E2D80">
        <w:tc>
          <w:tcPr>
            <w:tcW w:w="310" w:type="pct"/>
          </w:tcPr>
          <w:p w:rsidR="005E2D80" w:rsidRDefault="005E2D80" w:rsidP="007F134F">
            <w:pPr>
              <w:rPr>
                <w:rFonts w:ascii="Arial" w:hAnsi="Arial" w:cs="Arial"/>
                <w:b/>
              </w:rPr>
            </w:pPr>
            <w:r>
              <w:rPr>
                <w:rFonts w:ascii="Arial" w:hAnsi="Arial" w:cs="Arial"/>
                <w:b/>
              </w:rPr>
              <w:t>12.</w:t>
            </w:r>
          </w:p>
        </w:tc>
        <w:tc>
          <w:tcPr>
            <w:tcW w:w="2347" w:type="pct"/>
          </w:tcPr>
          <w:p w:rsidR="005E2D80" w:rsidRDefault="005E2D80" w:rsidP="00542DAE">
            <w:pPr>
              <w:rPr>
                <w:rFonts w:ascii="Arial" w:eastAsia="Times New Roman" w:hAnsi="Arial" w:cs="Arial"/>
                <w:b/>
                <w:bCs/>
              </w:rPr>
            </w:pPr>
            <w:r>
              <w:rPr>
                <w:rFonts w:ascii="Arial" w:eastAsia="Times New Roman" w:hAnsi="Arial" w:cs="Arial"/>
                <w:b/>
                <w:bCs/>
              </w:rPr>
              <w:t>K</w:t>
            </w:r>
            <w:r w:rsidRPr="005E2D80">
              <w:rPr>
                <w:rFonts w:ascii="Arial" w:eastAsia="Times New Roman" w:hAnsi="Arial" w:cs="Arial"/>
                <w:b/>
                <w:bCs/>
              </w:rPr>
              <w:t>ot je navedeno v razpisni dokumentaciji stroški osebja na projektu ne smejo presegati 50 %, stroški izvajanja projekta ne smejo presegati 40%, posredni stroški pa so lahko do 10%. Glede na to, da je z dikcijo posrednih stroškov "do 10" določena nekolikšna fleksibilnost, razumemo, da to velja le za primer, če utemeljeno obrazložimo morebitno preseganja stroškov osebja ali stroškov izvajanja projekta. Vprašanje je torej: Če prijavitelj ne uveljavlja te možnosti posebnega utemeljevanja preseganja omejitev za stroške osebja ali stroškov izvajanja projekta (zaradi česar bi se avtomatično zmanjšal % posrednih stroškov), mora torej dejansko stroške načrtovati in predstaviti točno na določenih % omejitev (stroški osebja točno 50%, stroški izvajanja projekta točno 40% in posredni stroški točno 10%)? Čim bi eno postavka načrtoval nižje, bi se avtomatično dvignili ostali dve, kar ni dovoljeno.</w:t>
            </w:r>
          </w:p>
        </w:tc>
        <w:tc>
          <w:tcPr>
            <w:tcW w:w="2343" w:type="pct"/>
          </w:tcPr>
          <w:p w:rsidR="005E2D80" w:rsidRPr="005E2D80" w:rsidRDefault="005E2D80" w:rsidP="00542DAE">
            <w:pPr>
              <w:rPr>
                <w:rFonts w:ascii="Arial" w:hAnsi="Arial" w:cs="Arial"/>
              </w:rPr>
            </w:pPr>
            <w:r w:rsidRPr="005E2D80">
              <w:rPr>
                <w:rFonts w:ascii="Arial" w:hAnsi="Arial" w:cs="Arial"/>
              </w:rPr>
              <w:t>Razpisna dokumentacija je dopolnjena. V točki »3.1 Upravičeni stroški in potrebna dokazila« je dopolnjena obrazložitev kategorij upravičenih stroškov.</w:t>
            </w:r>
          </w:p>
          <w:p w:rsidR="005E2D80" w:rsidRDefault="005E2D80" w:rsidP="00542DAE">
            <w:pPr>
              <w:rPr>
                <w:rFonts w:ascii="Arial" w:hAnsi="Arial" w:cs="Arial"/>
              </w:rPr>
            </w:pPr>
          </w:p>
          <w:p w:rsidR="005E2D80" w:rsidRPr="005E2D80" w:rsidRDefault="005E2D80" w:rsidP="005E2D80">
            <w:pPr>
              <w:rPr>
                <w:rFonts w:ascii="Arial" w:hAnsi="Arial" w:cs="Arial"/>
              </w:rPr>
            </w:pPr>
            <w:r w:rsidRPr="005E2D80">
              <w:rPr>
                <w:rFonts w:ascii="Arial" w:hAnsi="Arial" w:cs="Arial"/>
              </w:rPr>
              <w:t>Kategorije upravičenih stroškov in potrebna dokazila so po tem javnem razpisu:</w:t>
            </w:r>
          </w:p>
          <w:p w:rsidR="005E2D80" w:rsidRPr="005E2D80" w:rsidRDefault="005E2D80" w:rsidP="005E2D80">
            <w:pPr>
              <w:rPr>
                <w:rFonts w:ascii="Arial" w:hAnsi="Arial" w:cs="Arial"/>
              </w:rPr>
            </w:pPr>
          </w:p>
          <w:p w:rsidR="005E2D80" w:rsidRPr="005E2D80" w:rsidRDefault="005E2D80" w:rsidP="005E2D80">
            <w:pPr>
              <w:rPr>
                <w:rFonts w:ascii="Arial" w:hAnsi="Arial" w:cs="Arial"/>
              </w:rPr>
            </w:pPr>
            <w:r w:rsidRPr="005E2D80">
              <w:rPr>
                <w:rFonts w:ascii="Arial" w:hAnsi="Arial" w:cs="Arial"/>
              </w:rPr>
              <w:t>- 50 % stroški osebja na projektu</w:t>
            </w:r>
          </w:p>
          <w:p w:rsidR="005E2D80" w:rsidRPr="005E2D80" w:rsidRDefault="005E2D80" w:rsidP="005E2D80">
            <w:pPr>
              <w:rPr>
                <w:rFonts w:ascii="Arial" w:hAnsi="Arial" w:cs="Arial"/>
              </w:rPr>
            </w:pPr>
            <w:r w:rsidRPr="005E2D80">
              <w:rPr>
                <w:rFonts w:ascii="Arial" w:hAnsi="Arial" w:cs="Arial"/>
              </w:rPr>
              <w:t>- 40 % stroški za izvajanje projekta</w:t>
            </w:r>
          </w:p>
          <w:p w:rsidR="005E2D80" w:rsidRPr="005E2D80" w:rsidRDefault="005E2D80" w:rsidP="005E2D80">
            <w:pPr>
              <w:rPr>
                <w:rFonts w:ascii="Arial" w:hAnsi="Arial" w:cs="Arial"/>
              </w:rPr>
            </w:pPr>
            <w:r w:rsidRPr="005E2D80">
              <w:rPr>
                <w:rFonts w:ascii="Arial" w:hAnsi="Arial" w:cs="Arial"/>
              </w:rPr>
              <w:t>- 10 % posredni stroški (pavšal).</w:t>
            </w:r>
          </w:p>
          <w:p w:rsidR="005E2D80" w:rsidRPr="005E2D80" w:rsidRDefault="005E2D80" w:rsidP="005E2D80">
            <w:pPr>
              <w:rPr>
                <w:rFonts w:ascii="Arial" w:hAnsi="Arial" w:cs="Arial"/>
              </w:rPr>
            </w:pPr>
          </w:p>
          <w:p w:rsidR="005E2D80" w:rsidRPr="005E2D80" w:rsidRDefault="005E2D80" w:rsidP="005E2D80">
            <w:pPr>
              <w:rPr>
                <w:rFonts w:ascii="Arial" w:hAnsi="Arial" w:cs="Arial"/>
              </w:rPr>
            </w:pPr>
            <w:r w:rsidRPr="005E2D80">
              <w:rPr>
                <w:rFonts w:ascii="Arial" w:hAnsi="Arial" w:cs="Arial"/>
              </w:rPr>
              <w:t>Zgoraj navedeni delež upravičenih stroškov lahko odstopa od določenega deleža za največ 15 % (tako od tiste kategorije, kjer se stroški zmanjšajo, kot od tiste kjer se stroški povečajo) za posamezno kategorijo stroškov, razen za kategorijo posredni stroški pavšalnega financiranja, ki v skupnem znesku ne sme preseči 10 % upravičenih stroškov. Npr. 15 % od 40 % stroškov za izvajanje projekta se zniža, kar pomeni, da se kategorija stroški osebja na projektu lahko poveča za ta znesek, vendar ne sme presegati 15 % od te druge kategorije.</w:t>
            </w:r>
          </w:p>
          <w:p w:rsidR="005E2D80" w:rsidRPr="005E2D80" w:rsidRDefault="005E2D80" w:rsidP="005E2D80">
            <w:pPr>
              <w:rPr>
                <w:rFonts w:ascii="Arial" w:hAnsi="Arial" w:cs="Arial"/>
              </w:rPr>
            </w:pPr>
          </w:p>
          <w:p w:rsidR="005E2D80" w:rsidRDefault="005E2D80" w:rsidP="005E2D80">
            <w:pPr>
              <w:rPr>
                <w:rFonts w:ascii="Arial" w:hAnsi="Arial" w:cs="Arial"/>
              </w:rPr>
            </w:pPr>
            <w:r w:rsidRPr="005E2D80">
              <w:rPr>
                <w:rFonts w:ascii="Arial" w:hAnsi="Arial" w:cs="Arial"/>
              </w:rPr>
              <w:t>O upravičenosti stroškov bo na podlagi njihove utemeljitve v vsebini projektne prijavnice odločil Eko sklad.</w:t>
            </w:r>
          </w:p>
          <w:p w:rsidR="005E2D80" w:rsidRPr="00542DAE" w:rsidRDefault="005E2D80" w:rsidP="005E2D80">
            <w:pPr>
              <w:rPr>
                <w:rFonts w:ascii="Arial" w:hAnsi="Arial" w:cs="Arial"/>
              </w:rPr>
            </w:pPr>
          </w:p>
        </w:tc>
      </w:tr>
      <w:tr w:rsidR="00E5136C" w:rsidRPr="006A6E27" w:rsidTr="005E2D80">
        <w:tc>
          <w:tcPr>
            <w:tcW w:w="310" w:type="pct"/>
          </w:tcPr>
          <w:p w:rsidR="00E5136C" w:rsidRPr="00E5136C" w:rsidRDefault="00E5136C" w:rsidP="007F134F">
            <w:pPr>
              <w:rPr>
                <w:rFonts w:ascii="Arial" w:eastAsia="Times New Roman" w:hAnsi="Arial" w:cs="Arial"/>
                <w:b/>
                <w:bCs/>
              </w:rPr>
            </w:pPr>
            <w:r w:rsidRPr="00E5136C">
              <w:rPr>
                <w:rFonts w:ascii="Arial" w:eastAsia="Times New Roman" w:hAnsi="Arial" w:cs="Arial"/>
                <w:b/>
                <w:bCs/>
              </w:rPr>
              <w:t>13.</w:t>
            </w:r>
          </w:p>
        </w:tc>
        <w:tc>
          <w:tcPr>
            <w:tcW w:w="2347" w:type="pct"/>
          </w:tcPr>
          <w:p w:rsidR="00E5136C" w:rsidRDefault="00E5136C" w:rsidP="00542DAE">
            <w:pPr>
              <w:rPr>
                <w:rFonts w:ascii="Arial" w:eastAsia="Times New Roman" w:hAnsi="Arial" w:cs="Arial"/>
                <w:b/>
                <w:bCs/>
              </w:rPr>
            </w:pPr>
            <w:r w:rsidRPr="00E5136C">
              <w:rPr>
                <w:rFonts w:ascii="Arial" w:eastAsia="Times New Roman" w:hAnsi="Arial" w:cs="Arial"/>
                <w:b/>
                <w:bCs/>
              </w:rPr>
              <w:t>Ali se lahko na razpis prijavi prostovoljno gasilsko društvo?</w:t>
            </w:r>
          </w:p>
        </w:tc>
        <w:tc>
          <w:tcPr>
            <w:tcW w:w="2343" w:type="pct"/>
          </w:tcPr>
          <w:p w:rsidR="00E5136C" w:rsidRPr="00E5136C" w:rsidRDefault="00E5136C" w:rsidP="00E5136C">
            <w:pPr>
              <w:rPr>
                <w:rFonts w:ascii="Arial" w:hAnsi="Arial" w:cs="Arial"/>
              </w:rPr>
            </w:pPr>
            <w:r w:rsidRPr="00E5136C">
              <w:rPr>
                <w:rFonts w:ascii="Arial" w:hAnsi="Arial" w:cs="Arial"/>
              </w:rPr>
              <w:t>Kot izhaja iz javnega razpisa in izjave v projektni prijavnici, ki jo morajo prijavitelji in projektni partnerji podpisati, je med drugimi pogoji, da se lahko prijavite, tudi to, da ste:</w:t>
            </w:r>
          </w:p>
          <w:p w:rsidR="00E5136C" w:rsidRPr="00E5136C" w:rsidRDefault="00E5136C" w:rsidP="00E5136C">
            <w:pPr>
              <w:pStyle w:val="Odstavekseznama"/>
              <w:numPr>
                <w:ilvl w:val="0"/>
                <w:numId w:val="24"/>
              </w:numPr>
              <w:rPr>
                <w:rFonts w:ascii="Arial" w:hAnsi="Arial" w:cs="Arial"/>
              </w:rPr>
            </w:pPr>
            <w:r w:rsidRPr="00E5136C">
              <w:rPr>
                <w:rFonts w:ascii="Arial" w:hAnsi="Arial" w:cs="Arial"/>
              </w:rPr>
              <w:t>pravna oseba zasebnega prava s sedežem v Republiki Sloveniji in registrirana v skladu z veljavnim zakonom, ki ureja društva, zakonom, ki ureja ustanove ali z zakonom, ki ureja zavode;</w:t>
            </w:r>
          </w:p>
          <w:p w:rsidR="00E5136C" w:rsidRPr="00E5136C" w:rsidRDefault="00E5136C" w:rsidP="00E5136C">
            <w:pPr>
              <w:pStyle w:val="Odstavekseznama"/>
              <w:numPr>
                <w:ilvl w:val="0"/>
                <w:numId w:val="24"/>
              </w:numPr>
              <w:rPr>
                <w:rFonts w:ascii="Arial" w:hAnsi="Arial" w:cs="Arial"/>
              </w:rPr>
            </w:pPr>
            <w:r w:rsidRPr="00E5136C">
              <w:rPr>
                <w:rFonts w:ascii="Arial" w:hAnsi="Arial" w:cs="Arial"/>
              </w:rPr>
              <w:t xml:space="preserve">nevladna organizacija, ki izpolnjuje pogoje določene v 2. členu  Zakona o nevladnih organizacijah (Uradni list RS, št. 21/18 in </w:t>
            </w:r>
            <w:proofErr w:type="spellStart"/>
            <w:r w:rsidRPr="00E5136C">
              <w:rPr>
                <w:rFonts w:ascii="Arial" w:hAnsi="Arial" w:cs="Arial"/>
              </w:rPr>
              <w:t>nasl</w:t>
            </w:r>
            <w:proofErr w:type="spellEnd"/>
            <w:r w:rsidRPr="00E5136C">
              <w:rPr>
                <w:rFonts w:ascii="Arial" w:hAnsi="Arial" w:cs="Arial"/>
              </w:rPr>
              <w:t xml:space="preserve">., </w:t>
            </w:r>
            <w:proofErr w:type="spellStart"/>
            <w:r w:rsidRPr="00E5136C">
              <w:rPr>
                <w:rFonts w:ascii="Arial" w:hAnsi="Arial" w:cs="Arial"/>
              </w:rPr>
              <w:t>ZNOrg</w:t>
            </w:r>
            <w:proofErr w:type="spellEnd"/>
            <w:r w:rsidRPr="00E5136C">
              <w:rPr>
                <w:rFonts w:ascii="Arial" w:hAnsi="Arial" w:cs="Arial"/>
              </w:rPr>
              <w:t>);</w:t>
            </w:r>
          </w:p>
          <w:p w:rsidR="00E5136C" w:rsidRPr="00E5136C" w:rsidRDefault="00E5136C" w:rsidP="00E5136C">
            <w:pPr>
              <w:pStyle w:val="Odstavekseznama"/>
              <w:numPr>
                <w:ilvl w:val="0"/>
                <w:numId w:val="24"/>
              </w:numPr>
              <w:rPr>
                <w:rFonts w:ascii="Arial" w:hAnsi="Arial" w:cs="Arial"/>
              </w:rPr>
            </w:pPr>
            <w:r w:rsidRPr="00E5136C">
              <w:rPr>
                <w:rFonts w:ascii="Arial" w:hAnsi="Arial" w:cs="Arial"/>
              </w:rPr>
              <w:t>ste bili kot taki registrirani najkasneje dve (2) leti pred dnem objave tega javnega razpisa;</w:t>
            </w:r>
          </w:p>
          <w:p w:rsidR="00E5136C" w:rsidRPr="00E5136C" w:rsidRDefault="00E5136C" w:rsidP="00E5136C">
            <w:pPr>
              <w:pStyle w:val="Odstavekseznama"/>
              <w:numPr>
                <w:ilvl w:val="0"/>
                <w:numId w:val="24"/>
              </w:numPr>
              <w:rPr>
                <w:rFonts w:ascii="Arial" w:hAnsi="Arial" w:cs="Arial"/>
              </w:rPr>
            </w:pPr>
            <w:r w:rsidRPr="00E5136C">
              <w:rPr>
                <w:rFonts w:ascii="Arial" w:hAnsi="Arial" w:cs="Arial"/>
              </w:rPr>
              <w:lastRenderedPageBreak/>
              <w:t>niste pravna oseba, ustanovljena kot javni zavod;</w:t>
            </w:r>
          </w:p>
          <w:p w:rsidR="00E5136C" w:rsidRPr="00E5136C" w:rsidRDefault="00E5136C" w:rsidP="00E5136C">
            <w:pPr>
              <w:pStyle w:val="Odstavekseznama"/>
              <w:numPr>
                <w:ilvl w:val="0"/>
                <w:numId w:val="24"/>
              </w:numPr>
              <w:rPr>
                <w:rFonts w:ascii="Arial" w:hAnsi="Arial" w:cs="Arial"/>
              </w:rPr>
            </w:pPr>
            <w:r w:rsidRPr="00E5136C">
              <w:rPr>
                <w:rFonts w:ascii="Arial" w:hAnsi="Arial" w:cs="Arial"/>
              </w:rPr>
              <w:t>niste pravna oseba, ustanovljena po zakonu, ki ureja ustanove, katerih ustanoviteljica ali soustanoviteljica je Republika Slovenija;</w:t>
            </w:r>
          </w:p>
          <w:p w:rsidR="00E5136C" w:rsidRPr="00E5136C" w:rsidRDefault="00E5136C" w:rsidP="00E5136C">
            <w:pPr>
              <w:pStyle w:val="Odstavekseznama"/>
              <w:numPr>
                <w:ilvl w:val="0"/>
                <w:numId w:val="24"/>
              </w:numPr>
              <w:rPr>
                <w:rFonts w:ascii="Arial" w:hAnsi="Arial" w:cs="Arial"/>
              </w:rPr>
            </w:pPr>
            <w:r w:rsidRPr="00E5136C">
              <w:rPr>
                <w:rFonts w:ascii="Arial" w:hAnsi="Arial" w:cs="Arial"/>
              </w:rPr>
              <w:t>delujete na vsebinskem področju, za katerega podajate vlogo na javni razpis;</w:t>
            </w:r>
          </w:p>
          <w:p w:rsidR="00E5136C" w:rsidRPr="00E5136C" w:rsidRDefault="00E5136C" w:rsidP="00E5136C">
            <w:pPr>
              <w:pStyle w:val="Odstavekseznama"/>
              <w:numPr>
                <w:ilvl w:val="0"/>
                <w:numId w:val="24"/>
              </w:numPr>
              <w:rPr>
                <w:rFonts w:ascii="Arial" w:hAnsi="Arial" w:cs="Arial"/>
              </w:rPr>
            </w:pPr>
            <w:r w:rsidRPr="00E5136C">
              <w:rPr>
                <w:rFonts w:ascii="Arial" w:hAnsi="Arial" w:cs="Arial"/>
              </w:rPr>
              <w:t xml:space="preserve">vam ter osebam, ki imajo pooblastila za njegovo zastopanje, ni bila izrečena pravnomočna sodba za kazniva dejanja, navedena v prvem odstavku 75. člena Zakona o javnem naročanju (Uradni list RS, št. 91/15 in </w:t>
            </w:r>
            <w:proofErr w:type="spellStart"/>
            <w:r w:rsidRPr="00E5136C">
              <w:rPr>
                <w:rFonts w:ascii="Arial" w:hAnsi="Arial" w:cs="Arial"/>
              </w:rPr>
              <w:t>nasl</w:t>
            </w:r>
            <w:proofErr w:type="spellEnd"/>
            <w:r w:rsidRPr="00E5136C">
              <w:rPr>
                <w:rFonts w:ascii="Arial" w:hAnsi="Arial" w:cs="Arial"/>
              </w:rPr>
              <w:t>., ZJN-3).</w:t>
            </w:r>
          </w:p>
          <w:p w:rsidR="00E5136C" w:rsidRDefault="00E5136C" w:rsidP="00E5136C">
            <w:pPr>
              <w:rPr>
                <w:rFonts w:ascii="Arial" w:hAnsi="Arial" w:cs="Arial"/>
              </w:rPr>
            </w:pPr>
          </w:p>
          <w:p w:rsidR="00E5136C" w:rsidRDefault="00E5136C" w:rsidP="00E5136C">
            <w:pPr>
              <w:rPr>
                <w:rFonts w:ascii="Arial" w:hAnsi="Arial" w:cs="Arial"/>
              </w:rPr>
            </w:pPr>
            <w:r w:rsidRPr="00E5136C">
              <w:rPr>
                <w:rFonts w:ascii="Arial" w:hAnsi="Arial" w:cs="Arial"/>
              </w:rPr>
              <w:t>Ostale pogoje prosimo preverite v javnem razpisu in izjavah projektne prijavnice.</w:t>
            </w:r>
          </w:p>
          <w:p w:rsidR="00E5136C" w:rsidRPr="005E2D80" w:rsidRDefault="00E5136C" w:rsidP="00E5136C">
            <w:pPr>
              <w:rPr>
                <w:rFonts w:ascii="Arial" w:hAnsi="Arial" w:cs="Arial"/>
              </w:rPr>
            </w:pPr>
          </w:p>
        </w:tc>
      </w:tr>
      <w:tr w:rsidR="00E5136C" w:rsidRPr="006A6E27" w:rsidTr="005E2D80">
        <w:tc>
          <w:tcPr>
            <w:tcW w:w="310" w:type="pct"/>
          </w:tcPr>
          <w:p w:rsidR="00E5136C" w:rsidRDefault="00E5136C" w:rsidP="007F134F">
            <w:pPr>
              <w:rPr>
                <w:rFonts w:ascii="Arial" w:hAnsi="Arial" w:cs="Arial"/>
                <w:b/>
              </w:rPr>
            </w:pPr>
            <w:r>
              <w:rPr>
                <w:rFonts w:ascii="Arial" w:hAnsi="Arial" w:cs="Arial"/>
                <w:b/>
              </w:rPr>
              <w:lastRenderedPageBreak/>
              <w:t>14.</w:t>
            </w:r>
          </w:p>
        </w:tc>
        <w:tc>
          <w:tcPr>
            <w:tcW w:w="2347" w:type="pct"/>
          </w:tcPr>
          <w:p w:rsidR="00E5136C" w:rsidRPr="00E5136C" w:rsidRDefault="00E5136C" w:rsidP="00E5136C">
            <w:pPr>
              <w:rPr>
                <w:rFonts w:ascii="Arial" w:eastAsia="Times New Roman" w:hAnsi="Arial" w:cs="Arial"/>
                <w:b/>
                <w:bCs/>
              </w:rPr>
            </w:pPr>
            <w:r w:rsidRPr="00E5136C">
              <w:rPr>
                <w:rFonts w:ascii="Arial" w:eastAsia="Times New Roman" w:hAnsi="Arial" w:cs="Arial"/>
                <w:b/>
                <w:bCs/>
              </w:rPr>
              <w:t xml:space="preserve">Naše društvo nima zaposlene nobene osebe in tako ne moremo uveljavljati stroškov osebja na projektu. Se lahko v tem primeru procent stroškov za izvajanja projekta poviša na 90% prijavljenega finančnega plana? V nasprotnem primeru, se organizacija, ki nima zaposlenih sploh ne more prijaviti. V okviru porabe stroškov bi šlo za organizirano prostovoljno delo, stroške informiranja in komuniciranja, zunanjih strokovnjakov  za izvedbe teoretičnega dela ter ureditev sončnih celic na stavbi društva. </w:t>
            </w:r>
          </w:p>
          <w:p w:rsidR="00E5136C" w:rsidRDefault="00E5136C" w:rsidP="00542DAE">
            <w:pPr>
              <w:rPr>
                <w:rFonts w:eastAsia="Times New Roman"/>
              </w:rPr>
            </w:pPr>
          </w:p>
        </w:tc>
        <w:tc>
          <w:tcPr>
            <w:tcW w:w="2343" w:type="pct"/>
          </w:tcPr>
          <w:p w:rsidR="00E5136C" w:rsidRPr="00E5136C" w:rsidRDefault="00E5136C" w:rsidP="00E5136C">
            <w:pPr>
              <w:rPr>
                <w:rFonts w:ascii="Arial" w:hAnsi="Arial" w:cs="Arial"/>
              </w:rPr>
            </w:pPr>
            <w:r w:rsidRPr="00E5136C">
              <w:rPr>
                <w:rFonts w:ascii="Arial" w:hAnsi="Arial" w:cs="Arial"/>
              </w:rPr>
              <w:t>Brez zaposlenih na projektu ne bo šlo. Treba je upoštevati določbe razpisne dokumentacije glede upravičenih stroškov. Kategorije upravičenih stroškov in potrebna dokazila so po tem javnem razpisu:</w:t>
            </w:r>
          </w:p>
          <w:p w:rsidR="00E5136C" w:rsidRPr="00E5136C" w:rsidRDefault="00E5136C" w:rsidP="00E5136C">
            <w:pPr>
              <w:rPr>
                <w:rFonts w:ascii="Arial" w:hAnsi="Arial" w:cs="Arial"/>
              </w:rPr>
            </w:pPr>
            <w:r w:rsidRPr="00E5136C">
              <w:rPr>
                <w:rFonts w:ascii="Arial" w:hAnsi="Arial" w:cs="Arial"/>
              </w:rPr>
              <w:t>- 50 % stroški osebja na projektu</w:t>
            </w:r>
          </w:p>
          <w:p w:rsidR="00E5136C" w:rsidRPr="00E5136C" w:rsidRDefault="00E5136C" w:rsidP="00E5136C">
            <w:pPr>
              <w:rPr>
                <w:rFonts w:ascii="Arial" w:hAnsi="Arial" w:cs="Arial"/>
              </w:rPr>
            </w:pPr>
            <w:r w:rsidRPr="00E5136C">
              <w:rPr>
                <w:rFonts w:ascii="Arial" w:hAnsi="Arial" w:cs="Arial"/>
              </w:rPr>
              <w:t>- 40 % stroški za izvajanje projekta</w:t>
            </w:r>
          </w:p>
          <w:p w:rsidR="00E5136C" w:rsidRPr="00E5136C" w:rsidRDefault="00E5136C" w:rsidP="00E5136C">
            <w:pPr>
              <w:rPr>
                <w:rFonts w:ascii="Arial" w:hAnsi="Arial" w:cs="Arial"/>
              </w:rPr>
            </w:pPr>
            <w:r w:rsidRPr="00E5136C">
              <w:rPr>
                <w:rFonts w:ascii="Arial" w:hAnsi="Arial" w:cs="Arial"/>
              </w:rPr>
              <w:t>- 10 % posredni stroški (pavšal).</w:t>
            </w:r>
          </w:p>
          <w:p w:rsidR="00E5136C" w:rsidRPr="00E5136C" w:rsidRDefault="00E5136C" w:rsidP="00E5136C">
            <w:pPr>
              <w:rPr>
                <w:rFonts w:ascii="Arial" w:hAnsi="Arial" w:cs="Arial"/>
              </w:rPr>
            </w:pPr>
          </w:p>
          <w:p w:rsidR="00E5136C" w:rsidRPr="00E5136C" w:rsidRDefault="00E5136C" w:rsidP="00E5136C">
            <w:pPr>
              <w:rPr>
                <w:rFonts w:ascii="Arial" w:hAnsi="Arial" w:cs="Arial"/>
              </w:rPr>
            </w:pPr>
            <w:r w:rsidRPr="00E5136C">
              <w:rPr>
                <w:rFonts w:ascii="Arial" w:hAnsi="Arial" w:cs="Arial"/>
              </w:rPr>
              <w:t>Zgoraj navedeni delež upravičenih stroškov lahko odstopa od določenega deleža za največ 15 % (tako od tiste kategorije, kjer se stroški zmanjšajo, kot od tiste kjer se stroški povečajo) za posamezno kategorijo stroškov, razen za kategorijo posredni stroški pavšalnega financiranja, ki v skupnem znesku ne sme preseči 10 % upravičenih stroškov. Npr. 15 % od 40 % stroškov za izvajanje projekta se zniža, kar pomeni, da se kategorija stroški osebja na projektu lahko poveča za ta znesek, vendar ne sme presegati 15 % od te druge kategorije.</w:t>
            </w:r>
          </w:p>
          <w:p w:rsidR="00E5136C" w:rsidRPr="00E5136C" w:rsidRDefault="00E5136C" w:rsidP="00E5136C">
            <w:pPr>
              <w:rPr>
                <w:rFonts w:ascii="Arial" w:hAnsi="Arial" w:cs="Arial"/>
              </w:rPr>
            </w:pPr>
          </w:p>
          <w:p w:rsidR="00E5136C" w:rsidRPr="00E5136C" w:rsidRDefault="00E5136C" w:rsidP="00E5136C">
            <w:pPr>
              <w:rPr>
                <w:rFonts w:ascii="Arial" w:hAnsi="Arial" w:cs="Arial"/>
              </w:rPr>
            </w:pPr>
            <w:r w:rsidRPr="00E5136C">
              <w:rPr>
                <w:rFonts w:ascii="Arial" w:hAnsi="Arial" w:cs="Arial"/>
              </w:rPr>
              <w:t>O upravičenosti stroškov bo na podlagi njihove utemeljitve v vsebini projektne prijavnice odločil Eko sklad.</w:t>
            </w:r>
          </w:p>
          <w:p w:rsidR="00E5136C" w:rsidRPr="005E2D80" w:rsidRDefault="00E5136C" w:rsidP="00E5136C">
            <w:pPr>
              <w:rPr>
                <w:rFonts w:ascii="Arial" w:hAnsi="Arial" w:cs="Arial"/>
              </w:rPr>
            </w:pPr>
          </w:p>
        </w:tc>
      </w:tr>
      <w:tr w:rsidR="00E5136C" w:rsidRPr="006A6E27" w:rsidTr="005E2D80">
        <w:tc>
          <w:tcPr>
            <w:tcW w:w="310" w:type="pct"/>
          </w:tcPr>
          <w:p w:rsidR="00E5136C" w:rsidRDefault="00E5136C" w:rsidP="007F134F">
            <w:pPr>
              <w:rPr>
                <w:rFonts w:ascii="Arial" w:hAnsi="Arial" w:cs="Arial"/>
                <w:b/>
              </w:rPr>
            </w:pPr>
            <w:r>
              <w:rPr>
                <w:rFonts w:ascii="Arial" w:hAnsi="Arial" w:cs="Arial"/>
                <w:b/>
              </w:rPr>
              <w:t>15.</w:t>
            </w:r>
          </w:p>
        </w:tc>
        <w:tc>
          <w:tcPr>
            <w:tcW w:w="2347" w:type="pct"/>
          </w:tcPr>
          <w:p w:rsidR="00E5136C" w:rsidRPr="00E5136C" w:rsidRDefault="00E5136C" w:rsidP="00E5136C">
            <w:pPr>
              <w:rPr>
                <w:rFonts w:ascii="Arial" w:eastAsia="Times New Roman" w:hAnsi="Arial" w:cs="Arial"/>
                <w:b/>
                <w:bCs/>
              </w:rPr>
            </w:pPr>
            <w:r w:rsidRPr="00E5136C">
              <w:rPr>
                <w:rFonts w:ascii="Arial" w:eastAsia="Times New Roman" w:hAnsi="Arial" w:cs="Arial"/>
                <w:b/>
                <w:bCs/>
              </w:rPr>
              <w:t xml:space="preserve">Ali mora naša organizacija … za prijavo velikega projekta (do 200.000) </w:t>
            </w:r>
            <w:r w:rsidRPr="00E5136C">
              <w:rPr>
                <w:rFonts w:ascii="Arial" w:eastAsia="Times New Roman" w:hAnsi="Arial" w:cs="Arial"/>
                <w:b/>
                <w:bCs/>
              </w:rPr>
              <w:lastRenderedPageBreak/>
              <w:t xml:space="preserve">imeti že pred oddajo razpisa zaposlenega? </w:t>
            </w:r>
          </w:p>
          <w:p w:rsidR="00E5136C" w:rsidRPr="00E5136C" w:rsidRDefault="00E5136C" w:rsidP="00542DAE">
            <w:pPr>
              <w:rPr>
                <w:rFonts w:ascii="Arial" w:eastAsia="Times New Roman" w:hAnsi="Arial" w:cs="Arial"/>
                <w:b/>
                <w:bCs/>
              </w:rPr>
            </w:pPr>
          </w:p>
        </w:tc>
        <w:tc>
          <w:tcPr>
            <w:tcW w:w="2343" w:type="pct"/>
          </w:tcPr>
          <w:p w:rsidR="00E5136C" w:rsidRPr="00E5136C" w:rsidRDefault="00E5136C" w:rsidP="00E5136C">
            <w:pPr>
              <w:rPr>
                <w:rFonts w:ascii="Arial" w:hAnsi="Arial" w:cs="Arial"/>
              </w:rPr>
            </w:pPr>
            <w:r w:rsidRPr="00E5136C">
              <w:rPr>
                <w:rFonts w:ascii="Arial" w:hAnsi="Arial" w:cs="Arial"/>
              </w:rPr>
              <w:lastRenderedPageBreak/>
              <w:t xml:space="preserve">Ni nujno. Na projektu pa bodo potrebni tudi zaposleni. Z današnjim dnem bomo </w:t>
            </w:r>
            <w:r w:rsidRPr="00E5136C">
              <w:rPr>
                <w:rFonts w:ascii="Arial" w:hAnsi="Arial" w:cs="Arial"/>
              </w:rPr>
              <w:lastRenderedPageBreak/>
              <w:t>dopolnili razpisno dokumentacijo, s katero bo obstoječa delitev upravičenih stroškov še bolj jasna. V točki »3.1 Upravičeni stroški in potrebna dokazila« bo dopolnjena obrazložitev kategorij upravičenih stroškov.</w:t>
            </w:r>
          </w:p>
          <w:p w:rsidR="00E5136C" w:rsidRPr="00E5136C" w:rsidRDefault="00E5136C" w:rsidP="00E5136C">
            <w:pPr>
              <w:rPr>
                <w:rFonts w:ascii="Arial" w:hAnsi="Arial" w:cs="Arial"/>
              </w:rPr>
            </w:pPr>
            <w:r w:rsidRPr="00E5136C">
              <w:rPr>
                <w:rFonts w:ascii="Arial" w:hAnsi="Arial" w:cs="Arial"/>
              </w:rPr>
              <w:t>Kategorije upravičenih stroškov in potrebna dokazila so po tem javnem razpisu:</w:t>
            </w:r>
          </w:p>
          <w:p w:rsidR="00E5136C" w:rsidRPr="00E5136C" w:rsidRDefault="00E5136C" w:rsidP="00E5136C">
            <w:pPr>
              <w:rPr>
                <w:rFonts w:ascii="Arial" w:hAnsi="Arial" w:cs="Arial"/>
              </w:rPr>
            </w:pPr>
            <w:r w:rsidRPr="00E5136C">
              <w:rPr>
                <w:rFonts w:ascii="Arial" w:hAnsi="Arial" w:cs="Arial"/>
              </w:rPr>
              <w:t>- 50 % stroški osebja na projektu</w:t>
            </w:r>
          </w:p>
          <w:p w:rsidR="00E5136C" w:rsidRPr="00E5136C" w:rsidRDefault="00E5136C" w:rsidP="00E5136C">
            <w:pPr>
              <w:rPr>
                <w:rFonts w:ascii="Arial" w:hAnsi="Arial" w:cs="Arial"/>
              </w:rPr>
            </w:pPr>
            <w:r w:rsidRPr="00E5136C">
              <w:rPr>
                <w:rFonts w:ascii="Arial" w:hAnsi="Arial" w:cs="Arial"/>
              </w:rPr>
              <w:t>- 40 % stroški za izvajanje projekta</w:t>
            </w:r>
          </w:p>
          <w:p w:rsidR="00E5136C" w:rsidRPr="00E5136C" w:rsidRDefault="00E5136C" w:rsidP="00E5136C">
            <w:pPr>
              <w:rPr>
                <w:rFonts w:ascii="Arial" w:hAnsi="Arial" w:cs="Arial"/>
              </w:rPr>
            </w:pPr>
            <w:r w:rsidRPr="00E5136C">
              <w:rPr>
                <w:rFonts w:ascii="Arial" w:hAnsi="Arial" w:cs="Arial"/>
              </w:rPr>
              <w:t>- 10 % posredni stroški (pavšal).</w:t>
            </w:r>
          </w:p>
          <w:p w:rsidR="00E5136C" w:rsidRPr="00E5136C" w:rsidRDefault="00E5136C" w:rsidP="00E5136C">
            <w:pPr>
              <w:rPr>
                <w:rFonts w:ascii="Arial" w:hAnsi="Arial" w:cs="Arial"/>
              </w:rPr>
            </w:pPr>
            <w:r w:rsidRPr="00E5136C">
              <w:rPr>
                <w:rFonts w:ascii="Arial" w:hAnsi="Arial" w:cs="Arial"/>
              </w:rPr>
              <w:t>Zgoraj navedeni delež upravičenih stroškov lahko odstopa od določenega deleža za največ 15 % (tako od tiste kategorije, kjer se stroški zmanjšajo, kot od tiste kjer se stroški povečajo) za posamezno kategorijo stroškov, razen za kategorijo posredni stroški pavšalnega financiranja, ki v skupnem znesku ne sme preseči 10 % upravičenih stroškov. Npr. 15 % od 40 % stroškov za izvajanje projekta se zniža, kar pomeni, da se kategorija stroški osebja na projektu lahko poveča za ta znesek, vendar ne sme presegati 15 % od te druge kategorije.</w:t>
            </w:r>
          </w:p>
          <w:p w:rsidR="00E5136C" w:rsidRPr="005E2D80" w:rsidRDefault="00E5136C" w:rsidP="00E5136C">
            <w:pPr>
              <w:rPr>
                <w:rFonts w:ascii="Arial" w:hAnsi="Arial" w:cs="Arial"/>
              </w:rPr>
            </w:pPr>
          </w:p>
        </w:tc>
      </w:tr>
      <w:tr w:rsidR="00E5136C" w:rsidRPr="006A6E27" w:rsidTr="005E2D80">
        <w:tc>
          <w:tcPr>
            <w:tcW w:w="310" w:type="pct"/>
          </w:tcPr>
          <w:p w:rsidR="00E5136C" w:rsidRDefault="00CC7A7D" w:rsidP="007F134F">
            <w:pPr>
              <w:rPr>
                <w:rFonts w:ascii="Arial" w:hAnsi="Arial" w:cs="Arial"/>
                <w:b/>
              </w:rPr>
            </w:pPr>
            <w:r>
              <w:rPr>
                <w:rFonts w:ascii="Arial" w:hAnsi="Arial" w:cs="Arial"/>
                <w:b/>
              </w:rPr>
              <w:lastRenderedPageBreak/>
              <w:t>16.</w:t>
            </w:r>
          </w:p>
        </w:tc>
        <w:tc>
          <w:tcPr>
            <w:tcW w:w="2347" w:type="pct"/>
          </w:tcPr>
          <w:p w:rsidR="00E5136C" w:rsidRPr="00E5136C" w:rsidRDefault="00E5136C" w:rsidP="00E5136C">
            <w:pPr>
              <w:rPr>
                <w:rFonts w:ascii="Arial" w:eastAsia="Times New Roman" w:hAnsi="Arial" w:cs="Arial"/>
                <w:b/>
                <w:bCs/>
              </w:rPr>
            </w:pPr>
            <w:r w:rsidRPr="00E5136C">
              <w:rPr>
                <w:rFonts w:ascii="Arial" w:eastAsia="Times New Roman" w:hAnsi="Arial" w:cs="Arial"/>
                <w:b/>
                <w:bCs/>
              </w:rPr>
              <w:t>Ali lahko kot zunanji sodelavec sodeluje nekdo s statusom samozaposlenega v kulturi?</w:t>
            </w:r>
          </w:p>
          <w:p w:rsidR="00E5136C" w:rsidRPr="00E5136C" w:rsidRDefault="00E5136C" w:rsidP="00542DAE">
            <w:pPr>
              <w:rPr>
                <w:rFonts w:ascii="Arial" w:eastAsia="Times New Roman" w:hAnsi="Arial" w:cs="Arial"/>
                <w:b/>
                <w:bCs/>
              </w:rPr>
            </w:pPr>
          </w:p>
        </w:tc>
        <w:tc>
          <w:tcPr>
            <w:tcW w:w="2343" w:type="pct"/>
          </w:tcPr>
          <w:p w:rsidR="00E5136C" w:rsidRDefault="00E5136C" w:rsidP="00542DAE">
            <w:pPr>
              <w:rPr>
                <w:rFonts w:ascii="Arial" w:hAnsi="Arial" w:cs="Arial"/>
              </w:rPr>
            </w:pPr>
            <w:r w:rsidRPr="00E5136C">
              <w:rPr>
                <w:rFonts w:ascii="Arial" w:hAnsi="Arial" w:cs="Arial"/>
              </w:rPr>
              <w:t xml:space="preserve">Stroške osebja lahko izkazujete s pogodbami o zaposlitvi, stroške za izvajanje projekta pa med drugim z računi, </w:t>
            </w:r>
            <w:proofErr w:type="spellStart"/>
            <w:r w:rsidRPr="00E5136C">
              <w:rPr>
                <w:rFonts w:ascii="Arial" w:hAnsi="Arial" w:cs="Arial"/>
              </w:rPr>
              <w:t>podjemnimi</w:t>
            </w:r>
            <w:proofErr w:type="spellEnd"/>
            <w:r w:rsidRPr="00E5136C">
              <w:rPr>
                <w:rFonts w:ascii="Arial" w:hAnsi="Arial" w:cs="Arial"/>
              </w:rPr>
              <w:t xml:space="preserve"> pogodbami itd. Če bi vam torej zunanji izvajalec kot samozaposlen v kulturi izdal račun, ga lahko uvrstite pod stroške za izvajanje projekta, ne pa kot stroške osebja.</w:t>
            </w:r>
          </w:p>
          <w:p w:rsidR="00CC7A7D" w:rsidRPr="005E2D80" w:rsidRDefault="00CC7A7D" w:rsidP="00542DAE">
            <w:pPr>
              <w:rPr>
                <w:rFonts w:ascii="Arial" w:hAnsi="Arial" w:cs="Arial"/>
              </w:rPr>
            </w:pPr>
          </w:p>
        </w:tc>
      </w:tr>
      <w:tr w:rsidR="00E5136C" w:rsidRPr="006A6E27" w:rsidTr="005E2D80">
        <w:tc>
          <w:tcPr>
            <w:tcW w:w="310" w:type="pct"/>
          </w:tcPr>
          <w:p w:rsidR="00E5136C" w:rsidRDefault="00CC7A7D" w:rsidP="007F134F">
            <w:pPr>
              <w:rPr>
                <w:rFonts w:ascii="Arial" w:hAnsi="Arial" w:cs="Arial"/>
                <w:b/>
              </w:rPr>
            </w:pPr>
            <w:r>
              <w:rPr>
                <w:rFonts w:ascii="Arial" w:hAnsi="Arial" w:cs="Arial"/>
                <w:b/>
              </w:rPr>
              <w:t>17.</w:t>
            </w:r>
          </w:p>
        </w:tc>
        <w:tc>
          <w:tcPr>
            <w:tcW w:w="2347" w:type="pct"/>
          </w:tcPr>
          <w:p w:rsidR="00E5136C" w:rsidRPr="00E5136C" w:rsidRDefault="00E5136C" w:rsidP="00542DAE">
            <w:pPr>
              <w:rPr>
                <w:rFonts w:ascii="Arial" w:eastAsia="Times New Roman" w:hAnsi="Arial" w:cs="Arial"/>
                <w:b/>
                <w:bCs/>
              </w:rPr>
            </w:pPr>
            <w:r w:rsidRPr="00E5136C">
              <w:rPr>
                <w:rFonts w:ascii="Arial" w:eastAsia="Times New Roman" w:hAnsi="Arial" w:cs="Arial"/>
                <w:b/>
                <w:bCs/>
              </w:rPr>
              <w:t>Ali moramo imeti podpisana soglasja s šolo, strokovnjaki, DSO-ji, ki bodo sodelovali pri projektu, ampak ne bodo projektni partnerji?</w:t>
            </w:r>
          </w:p>
        </w:tc>
        <w:tc>
          <w:tcPr>
            <w:tcW w:w="2343" w:type="pct"/>
          </w:tcPr>
          <w:p w:rsidR="00E5136C" w:rsidRPr="00E5136C" w:rsidRDefault="00E5136C" w:rsidP="00E5136C">
            <w:pPr>
              <w:rPr>
                <w:rFonts w:ascii="Arial" w:hAnsi="Arial" w:cs="Arial"/>
              </w:rPr>
            </w:pPr>
            <w:r w:rsidRPr="00E5136C">
              <w:rPr>
                <w:rFonts w:ascii="Arial" w:hAnsi="Arial" w:cs="Arial"/>
              </w:rPr>
              <w:t>Za tiste, ki niso projektni prijavitelji ali projektni partnerji, nismo v projektni prijavnici predvideli posebnih izjav oz. dogovorov, soglasij. Lahko pa seveda sklenete z njimi lastna soglasja.</w:t>
            </w:r>
          </w:p>
          <w:p w:rsidR="00E5136C" w:rsidRPr="005E2D80" w:rsidRDefault="00E5136C" w:rsidP="00E5136C">
            <w:pPr>
              <w:rPr>
                <w:rFonts w:ascii="Arial" w:hAnsi="Arial" w:cs="Arial"/>
              </w:rPr>
            </w:pPr>
          </w:p>
        </w:tc>
      </w:tr>
      <w:tr w:rsidR="00E5136C" w:rsidRPr="006A6E27" w:rsidTr="005E2D80">
        <w:tc>
          <w:tcPr>
            <w:tcW w:w="310" w:type="pct"/>
          </w:tcPr>
          <w:p w:rsidR="00E5136C" w:rsidRDefault="00CC7A7D" w:rsidP="007F134F">
            <w:pPr>
              <w:rPr>
                <w:rFonts w:ascii="Arial" w:hAnsi="Arial" w:cs="Arial"/>
                <w:b/>
              </w:rPr>
            </w:pPr>
            <w:r>
              <w:rPr>
                <w:rFonts w:ascii="Arial" w:hAnsi="Arial" w:cs="Arial"/>
                <w:b/>
              </w:rPr>
              <w:t>18.</w:t>
            </w:r>
          </w:p>
        </w:tc>
        <w:tc>
          <w:tcPr>
            <w:tcW w:w="2347" w:type="pct"/>
          </w:tcPr>
          <w:p w:rsidR="00E5136C" w:rsidRPr="00E5136C" w:rsidRDefault="00E5136C" w:rsidP="00E5136C">
            <w:pPr>
              <w:rPr>
                <w:rFonts w:ascii="Arial" w:eastAsia="Times New Roman" w:hAnsi="Arial" w:cs="Arial"/>
                <w:b/>
                <w:bCs/>
              </w:rPr>
            </w:pPr>
            <w:r w:rsidRPr="00E5136C">
              <w:rPr>
                <w:rFonts w:ascii="Arial" w:eastAsia="Times New Roman" w:hAnsi="Arial" w:cs="Arial"/>
                <w:b/>
                <w:bCs/>
              </w:rPr>
              <w:t>Kako financiranje zunanjih strokovnjakov z različnih področji prikažemo v finančnem delu projekta?</w:t>
            </w:r>
          </w:p>
          <w:p w:rsidR="00E5136C" w:rsidRPr="00E5136C" w:rsidRDefault="00E5136C" w:rsidP="00542DAE">
            <w:pPr>
              <w:rPr>
                <w:rFonts w:ascii="Arial" w:eastAsia="Times New Roman" w:hAnsi="Arial" w:cs="Arial"/>
                <w:b/>
                <w:bCs/>
              </w:rPr>
            </w:pPr>
          </w:p>
        </w:tc>
        <w:tc>
          <w:tcPr>
            <w:tcW w:w="2343" w:type="pct"/>
          </w:tcPr>
          <w:p w:rsidR="00E5136C" w:rsidRPr="00E5136C" w:rsidRDefault="00E5136C" w:rsidP="00E5136C">
            <w:pPr>
              <w:rPr>
                <w:rFonts w:ascii="Arial" w:hAnsi="Arial" w:cs="Arial"/>
              </w:rPr>
            </w:pPr>
            <w:r w:rsidRPr="00E5136C">
              <w:rPr>
                <w:rFonts w:ascii="Arial" w:hAnsi="Arial" w:cs="Arial"/>
              </w:rPr>
              <w:t xml:space="preserve">Predvidevamo, da gre za stroške za izvajanje projekta. Vpišete vsakega posebej v </w:t>
            </w:r>
            <w:proofErr w:type="spellStart"/>
            <w:r w:rsidRPr="00E5136C">
              <w:rPr>
                <w:rFonts w:ascii="Arial" w:hAnsi="Arial" w:cs="Arial"/>
              </w:rPr>
              <w:t>xls</w:t>
            </w:r>
            <w:proofErr w:type="spellEnd"/>
            <w:r w:rsidRPr="00E5136C">
              <w:rPr>
                <w:rFonts w:ascii="Arial" w:hAnsi="Arial" w:cs="Arial"/>
              </w:rPr>
              <w:t xml:space="preserve"> tabelo »4_Finančni načrt_NVO23«. Izpolnite vse 4 liste v </w:t>
            </w:r>
            <w:proofErr w:type="spellStart"/>
            <w:r w:rsidRPr="00E5136C">
              <w:rPr>
                <w:rFonts w:ascii="Arial" w:hAnsi="Arial" w:cs="Arial"/>
              </w:rPr>
              <w:t>xls</w:t>
            </w:r>
            <w:proofErr w:type="spellEnd"/>
            <w:r w:rsidRPr="00E5136C">
              <w:rPr>
                <w:rFonts w:ascii="Arial" w:hAnsi="Arial" w:cs="Arial"/>
              </w:rPr>
              <w:t xml:space="preserve"> tabeli.</w:t>
            </w:r>
          </w:p>
          <w:p w:rsidR="00E5136C" w:rsidRPr="005E2D80" w:rsidRDefault="00E5136C" w:rsidP="00E5136C">
            <w:pPr>
              <w:rPr>
                <w:rFonts w:ascii="Arial" w:hAnsi="Arial" w:cs="Arial"/>
              </w:rPr>
            </w:pPr>
          </w:p>
        </w:tc>
      </w:tr>
      <w:tr w:rsidR="00E5136C" w:rsidRPr="006A6E27" w:rsidTr="005E2D80">
        <w:tc>
          <w:tcPr>
            <w:tcW w:w="310" w:type="pct"/>
          </w:tcPr>
          <w:p w:rsidR="00E5136C" w:rsidRDefault="00CC7A7D" w:rsidP="007F134F">
            <w:pPr>
              <w:rPr>
                <w:rFonts w:ascii="Arial" w:hAnsi="Arial" w:cs="Arial"/>
                <w:b/>
              </w:rPr>
            </w:pPr>
            <w:r>
              <w:rPr>
                <w:rFonts w:ascii="Arial" w:hAnsi="Arial" w:cs="Arial"/>
                <w:b/>
              </w:rPr>
              <w:t>19.</w:t>
            </w:r>
          </w:p>
        </w:tc>
        <w:tc>
          <w:tcPr>
            <w:tcW w:w="2347" w:type="pct"/>
          </w:tcPr>
          <w:p w:rsidR="00E5136C" w:rsidRPr="00E5136C" w:rsidRDefault="00E5136C" w:rsidP="00E5136C">
            <w:pPr>
              <w:rPr>
                <w:rFonts w:ascii="Arial" w:eastAsia="Times New Roman" w:hAnsi="Arial" w:cs="Arial"/>
                <w:b/>
                <w:bCs/>
              </w:rPr>
            </w:pPr>
            <w:r w:rsidRPr="00E5136C">
              <w:rPr>
                <w:rFonts w:ascii="Arial" w:eastAsia="Times New Roman" w:hAnsi="Arial" w:cs="Arial"/>
                <w:b/>
                <w:bCs/>
              </w:rPr>
              <w:t xml:space="preserve">Naš strokovni sodelavec je zaposlen v inštitutu / zavodu. S kom podpišemo potrdilo o sodelovanju (če je to potrebno – glej vprašanje 3.) ter komu »plačamo« - inštitutu / zavodu ali </w:t>
            </w:r>
            <w:r w:rsidRPr="00E5136C">
              <w:rPr>
                <w:rFonts w:ascii="Arial" w:eastAsia="Times New Roman" w:hAnsi="Arial" w:cs="Arial"/>
                <w:b/>
                <w:bCs/>
              </w:rPr>
              <w:lastRenderedPageBreak/>
              <w:t>posamezniku (preko avtorske pogodbe)?</w:t>
            </w:r>
          </w:p>
          <w:p w:rsidR="00E5136C" w:rsidRPr="00E5136C" w:rsidRDefault="00E5136C" w:rsidP="00542DAE">
            <w:pPr>
              <w:rPr>
                <w:rFonts w:ascii="Arial" w:eastAsia="Times New Roman" w:hAnsi="Arial" w:cs="Arial"/>
                <w:b/>
                <w:bCs/>
              </w:rPr>
            </w:pPr>
          </w:p>
        </w:tc>
        <w:tc>
          <w:tcPr>
            <w:tcW w:w="2343" w:type="pct"/>
          </w:tcPr>
          <w:p w:rsidR="00E5136C" w:rsidRPr="00E5136C" w:rsidRDefault="00E5136C" w:rsidP="00E5136C">
            <w:pPr>
              <w:rPr>
                <w:rFonts w:ascii="Arial" w:hAnsi="Arial" w:cs="Arial"/>
              </w:rPr>
            </w:pPr>
            <w:r w:rsidRPr="00E5136C">
              <w:rPr>
                <w:rFonts w:ascii="Arial" w:hAnsi="Arial" w:cs="Arial"/>
              </w:rPr>
              <w:lastRenderedPageBreak/>
              <w:t xml:space="preserve">Upravičenci morajo skladno z drugim odstavkom 23. člena Zakona o javnem naročanju (Uradni list RS, št. 91/15 in </w:t>
            </w:r>
            <w:proofErr w:type="spellStart"/>
            <w:r w:rsidRPr="00E5136C">
              <w:rPr>
                <w:rFonts w:ascii="Arial" w:hAnsi="Arial" w:cs="Arial"/>
              </w:rPr>
              <w:t>nasl</w:t>
            </w:r>
            <w:proofErr w:type="spellEnd"/>
            <w:r w:rsidRPr="00E5136C">
              <w:rPr>
                <w:rFonts w:ascii="Arial" w:hAnsi="Arial" w:cs="Arial"/>
              </w:rPr>
              <w:t xml:space="preserve">., ZJN-3) upoštevati pravila o javnem naročanju. Upoštevati je treba tudi morebitne prepovedi/določila, ki jih ima </w:t>
            </w:r>
            <w:r w:rsidRPr="00E5136C">
              <w:rPr>
                <w:rFonts w:ascii="Arial" w:hAnsi="Arial" w:cs="Arial"/>
              </w:rPr>
              <w:lastRenderedPageBreak/>
              <w:t>ta sodelavec v lastni pogodbi z inštitutom (morebitne prepovedi konkurenčne dejavnosti itd.).</w:t>
            </w:r>
          </w:p>
          <w:p w:rsidR="00E5136C" w:rsidRPr="005E2D80" w:rsidRDefault="00E5136C" w:rsidP="00E5136C">
            <w:pPr>
              <w:rPr>
                <w:rFonts w:ascii="Arial" w:hAnsi="Arial" w:cs="Arial"/>
              </w:rPr>
            </w:pPr>
          </w:p>
        </w:tc>
      </w:tr>
      <w:tr w:rsidR="00E5136C" w:rsidRPr="006A6E27" w:rsidTr="005E2D80">
        <w:tc>
          <w:tcPr>
            <w:tcW w:w="310" w:type="pct"/>
          </w:tcPr>
          <w:p w:rsidR="00E5136C" w:rsidRDefault="00CC7A7D" w:rsidP="007F134F">
            <w:pPr>
              <w:rPr>
                <w:rFonts w:ascii="Arial" w:hAnsi="Arial" w:cs="Arial"/>
                <w:b/>
              </w:rPr>
            </w:pPr>
            <w:r>
              <w:rPr>
                <w:rFonts w:ascii="Arial" w:hAnsi="Arial" w:cs="Arial"/>
                <w:b/>
              </w:rPr>
              <w:lastRenderedPageBreak/>
              <w:t>20.</w:t>
            </w:r>
          </w:p>
        </w:tc>
        <w:tc>
          <w:tcPr>
            <w:tcW w:w="2347" w:type="pct"/>
          </w:tcPr>
          <w:p w:rsidR="00E5136C" w:rsidRPr="00E5136C" w:rsidRDefault="00E5136C" w:rsidP="00E5136C">
            <w:pPr>
              <w:rPr>
                <w:rFonts w:ascii="Arial" w:eastAsia="Times New Roman" w:hAnsi="Arial" w:cs="Arial"/>
                <w:b/>
                <w:bCs/>
              </w:rPr>
            </w:pPr>
            <w:r w:rsidRPr="00E5136C">
              <w:rPr>
                <w:rFonts w:ascii="Arial" w:eastAsia="Times New Roman" w:hAnsi="Arial" w:cs="Arial"/>
                <w:b/>
                <w:bCs/>
              </w:rPr>
              <w:t>Smo v dogovoru s partnerjem projekta, za katerega pa imamo nekaj vprašanj, ki se nanašajo na njegov status. V prijavnici je navedeno, da mora tudi partner imeti naslednji status:</w:t>
            </w:r>
          </w:p>
          <w:p w:rsidR="00E5136C" w:rsidRPr="00E5136C" w:rsidRDefault="00E5136C" w:rsidP="00E5136C">
            <w:pPr>
              <w:rPr>
                <w:rFonts w:ascii="Arial" w:eastAsia="Times New Roman" w:hAnsi="Arial" w:cs="Arial"/>
                <w:b/>
                <w:bCs/>
              </w:rPr>
            </w:pPr>
          </w:p>
          <w:p w:rsidR="00E5136C" w:rsidRPr="00E5136C" w:rsidRDefault="00E5136C" w:rsidP="00E5136C">
            <w:pPr>
              <w:pStyle w:val="Odstavekseznama"/>
              <w:numPr>
                <w:ilvl w:val="0"/>
                <w:numId w:val="23"/>
              </w:numPr>
              <w:spacing w:line="276" w:lineRule="auto"/>
              <w:jc w:val="both"/>
              <w:rPr>
                <w:rFonts w:ascii="Arial" w:eastAsia="Times New Roman" w:hAnsi="Arial" w:cs="Arial"/>
                <w:b/>
                <w:bCs/>
              </w:rPr>
            </w:pPr>
            <w:r w:rsidRPr="00E5136C">
              <w:rPr>
                <w:rFonts w:ascii="Arial" w:eastAsia="Times New Roman" w:hAnsi="Arial" w:cs="Arial"/>
                <w:b/>
                <w:bCs/>
              </w:rPr>
              <w:t>smo pravna oseba zasebnega prava s sedežem v Republiki Sloveniji in registrirana v skladu z veljavnim zakonom, ki ureja društva, zakonom, ki ureja ustanove ali z zakonom, ki ureja zavode;</w:t>
            </w:r>
          </w:p>
          <w:p w:rsidR="00E5136C" w:rsidRPr="00E5136C" w:rsidRDefault="00E5136C" w:rsidP="00E5136C">
            <w:pPr>
              <w:pStyle w:val="Odstavekseznama"/>
              <w:numPr>
                <w:ilvl w:val="0"/>
                <w:numId w:val="23"/>
              </w:numPr>
              <w:spacing w:line="276" w:lineRule="auto"/>
              <w:jc w:val="both"/>
              <w:rPr>
                <w:rFonts w:ascii="Arial" w:eastAsia="Times New Roman" w:hAnsi="Arial" w:cs="Arial"/>
                <w:b/>
                <w:bCs/>
              </w:rPr>
            </w:pPr>
            <w:r w:rsidRPr="00E5136C">
              <w:rPr>
                <w:rFonts w:ascii="Arial" w:eastAsia="Times New Roman" w:hAnsi="Arial" w:cs="Arial"/>
                <w:b/>
                <w:bCs/>
              </w:rPr>
              <w:t xml:space="preserve">smo nevladna organizacija, ki izpolnjuje pogoje določene v 2. členu  Zakona o nevladnih organizacijah (Uradni list RS, št. 21/18 in </w:t>
            </w:r>
            <w:proofErr w:type="spellStart"/>
            <w:r w:rsidRPr="00E5136C">
              <w:rPr>
                <w:rFonts w:ascii="Arial" w:eastAsia="Times New Roman" w:hAnsi="Arial" w:cs="Arial"/>
                <w:b/>
                <w:bCs/>
              </w:rPr>
              <w:t>nasl</w:t>
            </w:r>
            <w:proofErr w:type="spellEnd"/>
            <w:r w:rsidRPr="00E5136C">
              <w:rPr>
                <w:rFonts w:ascii="Arial" w:eastAsia="Times New Roman" w:hAnsi="Arial" w:cs="Arial"/>
                <w:b/>
                <w:bCs/>
              </w:rPr>
              <w:t xml:space="preserve">., </w:t>
            </w:r>
            <w:proofErr w:type="spellStart"/>
            <w:r w:rsidRPr="00E5136C">
              <w:rPr>
                <w:rFonts w:ascii="Arial" w:eastAsia="Times New Roman" w:hAnsi="Arial" w:cs="Arial"/>
                <w:b/>
                <w:bCs/>
              </w:rPr>
              <w:t>ZNOrg</w:t>
            </w:r>
            <w:proofErr w:type="spellEnd"/>
            <w:r w:rsidRPr="00E5136C">
              <w:rPr>
                <w:rFonts w:ascii="Arial" w:eastAsia="Times New Roman" w:hAnsi="Arial" w:cs="Arial"/>
                <w:b/>
                <w:bCs/>
              </w:rPr>
              <w:t>);</w:t>
            </w:r>
          </w:p>
          <w:p w:rsidR="00E5136C" w:rsidRPr="00E5136C" w:rsidRDefault="00E5136C" w:rsidP="00E5136C">
            <w:pPr>
              <w:pStyle w:val="Odstavekseznama"/>
              <w:numPr>
                <w:ilvl w:val="0"/>
                <w:numId w:val="23"/>
              </w:numPr>
              <w:spacing w:line="276" w:lineRule="auto"/>
              <w:jc w:val="both"/>
              <w:rPr>
                <w:rFonts w:ascii="Arial" w:eastAsia="Times New Roman" w:hAnsi="Arial" w:cs="Arial"/>
                <w:b/>
                <w:bCs/>
              </w:rPr>
            </w:pPr>
            <w:r w:rsidRPr="00E5136C">
              <w:rPr>
                <w:rFonts w:ascii="Arial" w:eastAsia="Times New Roman" w:hAnsi="Arial" w:cs="Arial"/>
                <w:b/>
                <w:bCs/>
              </w:rPr>
              <w:t>smo  bili kot taki registrirani najkasneje dve (2) leti pred dnem objave tega javnega razpisa;</w:t>
            </w:r>
          </w:p>
          <w:p w:rsidR="00E5136C" w:rsidRPr="00E5136C" w:rsidRDefault="00E5136C" w:rsidP="00E5136C">
            <w:pPr>
              <w:pStyle w:val="Odstavekseznama"/>
              <w:numPr>
                <w:ilvl w:val="0"/>
                <w:numId w:val="23"/>
              </w:numPr>
              <w:spacing w:line="276" w:lineRule="auto"/>
              <w:jc w:val="both"/>
              <w:rPr>
                <w:rFonts w:ascii="Arial" w:eastAsia="Times New Roman" w:hAnsi="Arial" w:cs="Arial"/>
                <w:b/>
                <w:bCs/>
              </w:rPr>
            </w:pPr>
            <w:r w:rsidRPr="00E5136C">
              <w:rPr>
                <w:rFonts w:ascii="Arial" w:eastAsia="Times New Roman" w:hAnsi="Arial" w:cs="Arial"/>
                <w:b/>
                <w:bCs/>
              </w:rPr>
              <w:t>nismo pravna oseba, ustanovljena kot javni zavod;</w:t>
            </w:r>
          </w:p>
          <w:p w:rsidR="00E5136C" w:rsidRPr="00E5136C" w:rsidRDefault="00E5136C" w:rsidP="00E5136C">
            <w:pPr>
              <w:pStyle w:val="Odstavekseznama"/>
              <w:numPr>
                <w:ilvl w:val="0"/>
                <w:numId w:val="23"/>
              </w:numPr>
              <w:spacing w:line="276" w:lineRule="auto"/>
              <w:jc w:val="both"/>
              <w:rPr>
                <w:rFonts w:ascii="Arial" w:eastAsia="Times New Roman" w:hAnsi="Arial" w:cs="Arial"/>
                <w:b/>
                <w:bCs/>
              </w:rPr>
            </w:pPr>
            <w:r w:rsidRPr="00E5136C">
              <w:rPr>
                <w:rFonts w:ascii="Arial" w:eastAsia="Times New Roman" w:hAnsi="Arial" w:cs="Arial"/>
                <w:b/>
                <w:bCs/>
              </w:rPr>
              <w:t>nismo pravna oseba, ustanovljena po zakonu, ki ureja ustanove, katerih ustanoviteljica ali soustanoviteljica je Republika Slovenija;</w:t>
            </w:r>
          </w:p>
          <w:p w:rsidR="00E5136C" w:rsidRPr="00E5136C" w:rsidRDefault="00E5136C" w:rsidP="00E5136C">
            <w:pPr>
              <w:rPr>
                <w:rFonts w:ascii="Arial" w:eastAsia="Times New Roman" w:hAnsi="Arial" w:cs="Arial"/>
                <w:b/>
                <w:bCs/>
              </w:rPr>
            </w:pPr>
            <w:r w:rsidRPr="00E5136C">
              <w:rPr>
                <w:rFonts w:ascii="Arial" w:eastAsia="Times New Roman" w:hAnsi="Arial" w:cs="Arial"/>
                <w:b/>
                <w:bCs/>
              </w:rPr>
              <w:t xml:space="preserve">Po navedenih kriterijih je lahko partner le NVO, ne more pa biti npr. komunalno podjetje ali podjetje? </w:t>
            </w:r>
          </w:p>
          <w:p w:rsidR="00E5136C" w:rsidRPr="00E5136C" w:rsidRDefault="00E5136C" w:rsidP="00542DAE">
            <w:pPr>
              <w:rPr>
                <w:rFonts w:ascii="Arial" w:eastAsia="Times New Roman" w:hAnsi="Arial" w:cs="Arial"/>
                <w:b/>
                <w:bCs/>
              </w:rPr>
            </w:pPr>
          </w:p>
        </w:tc>
        <w:tc>
          <w:tcPr>
            <w:tcW w:w="2343" w:type="pct"/>
          </w:tcPr>
          <w:p w:rsidR="00E5136C" w:rsidRPr="00E5136C" w:rsidRDefault="00CC7A7D" w:rsidP="00E5136C">
            <w:pPr>
              <w:rPr>
                <w:rFonts w:ascii="Arial" w:hAnsi="Arial" w:cs="Arial"/>
              </w:rPr>
            </w:pPr>
            <w:r>
              <w:rPr>
                <w:rFonts w:ascii="Arial" w:hAnsi="Arial" w:cs="Arial"/>
              </w:rPr>
              <w:t>P</w:t>
            </w:r>
            <w:r w:rsidR="00E5136C" w:rsidRPr="00E5136C">
              <w:rPr>
                <w:rFonts w:ascii="Arial" w:hAnsi="Arial" w:cs="Arial"/>
              </w:rPr>
              <w:t>rojektni partnerji morajo izpolnjevati navedene pogoje. Javni razpis je namenjen nevladnim organizacijam. Komunalno podjetje ali podjetje ne more biti projektni partner, vendar to ne pomeni, da jih ne morete vključiti v projekt, če je to smiselno zaradi vsebine projekta. V okviru projekta so tri kategorije upravičenih stroškov, ena izmed njih je tudi »stroški za izvajanje projekta«.</w:t>
            </w:r>
          </w:p>
          <w:p w:rsidR="00E5136C" w:rsidRPr="005E2D80" w:rsidRDefault="00E5136C" w:rsidP="00542DAE">
            <w:pPr>
              <w:rPr>
                <w:rFonts w:ascii="Arial" w:hAnsi="Arial" w:cs="Arial"/>
              </w:rPr>
            </w:pPr>
          </w:p>
        </w:tc>
      </w:tr>
      <w:tr w:rsidR="00E5136C" w:rsidRPr="006A6E27" w:rsidTr="005E2D80">
        <w:tc>
          <w:tcPr>
            <w:tcW w:w="310" w:type="pct"/>
          </w:tcPr>
          <w:p w:rsidR="00E5136C" w:rsidRDefault="00494805" w:rsidP="007F134F">
            <w:pPr>
              <w:rPr>
                <w:rFonts w:ascii="Arial" w:hAnsi="Arial" w:cs="Arial"/>
                <w:b/>
              </w:rPr>
            </w:pPr>
            <w:r>
              <w:rPr>
                <w:rFonts w:ascii="Arial" w:hAnsi="Arial" w:cs="Arial"/>
                <w:b/>
              </w:rPr>
              <w:t>21.</w:t>
            </w:r>
          </w:p>
        </w:tc>
        <w:tc>
          <w:tcPr>
            <w:tcW w:w="2347" w:type="pct"/>
          </w:tcPr>
          <w:p w:rsidR="00E5136C" w:rsidRPr="00E5136C" w:rsidRDefault="00CC7A7D" w:rsidP="00E5136C">
            <w:pPr>
              <w:rPr>
                <w:rFonts w:ascii="Arial" w:eastAsia="Times New Roman" w:hAnsi="Arial" w:cs="Arial"/>
                <w:b/>
                <w:bCs/>
              </w:rPr>
            </w:pPr>
            <w:r>
              <w:rPr>
                <w:rFonts w:ascii="Arial" w:eastAsia="Times New Roman" w:hAnsi="Arial" w:cs="Arial"/>
                <w:b/>
                <w:bCs/>
              </w:rPr>
              <w:t>V</w:t>
            </w:r>
            <w:r w:rsidR="00E5136C" w:rsidRPr="00E5136C">
              <w:rPr>
                <w:rFonts w:ascii="Arial" w:eastAsia="Times New Roman" w:hAnsi="Arial" w:cs="Arial"/>
                <w:b/>
                <w:bCs/>
              </w:rPr>
              <w:t xml:space="preserve"> razpisu za NVO je omejitev dnevne postavke 150 EUR. </w:t>
            </w:r>
          </w:p>
          <w:p w:rsidR="00E5136C" w:rsidRPr="00E5136C" w:rsidRDefault="00E5136C" w:rsidP="00E5136C">
            <w:pPr>
              <w:rPr>
                <w:rFonts w:ascii="Arial" w:eastAsia="Times New Roman" w:hAnsi="Arial" w:cs="Arial"/>
                <w:b/>
                <w:bCs/>
              </w:rPr>
            </w:pPr>
            <w:r w:rsidRPr="00E5136C">
              <w:rPr>
                <w:rFonts w:ascii="Arial" w:eastAsia="Times New Roman" w:hAnsi="Arial" w:cs="Arial"/>
                <w:b/>
                <w:bCs/>
              </w:rPr>
              <w:t>Zanima nas, kaj naredimo v primeru, da imamo nekoliko višje postavke. </w:t>
            </w:r>
          </w:p>
          <w:p w:rsidR="00E5136C" w:rsidRPr="00E5136C" w:rsidRDefault="00E5136C" w:rsidP="00E5136C">
            <w:pPr>
              <w:rPr>
                <w:rFonts w:ascii="Arial" w:eastAsia="Times New Roman" w:hAnsi="Arial" w:cs="Arial"/>
                <w:b/>
                <w:bCs/>
              </w:rPr>
            </w:pPr>
            <w:r w:rsidRPr="00E5136C">
              <w:rPr>
                <w:rFonts w:ascii="Arial" w:eastAsia="Times New Roman" w:hAnsi="Arial" w:cs="Arial"/>
                <w:b/>
                <w:bCs/>
              </w:rPr>
              <w:t>Ali lahko na projekt pripišemo dnevne postavke 150 EUR, ostalo pa sofinanciramo sami?</w:t>
            </w:r>
          </w:p>
          <w:p w:rsidR="00E5136C" w:rsidRPr="00E5136C" w:rsidRDefault="00E5136C" w:rsidP="00E5136C">
            <w:pPr>
              <w:rPr>
                <w:rFonts w:ascii="Arial" w:eastAsia="Times New Roman" w:hAnsi="Arial" w:cs="Arial"/>
                <w:b/>
                <w:bCs/>
              </w:rPr>
            </w:pPr>
          </w:p>
        </w:tc>
        <w:tc>
          <w:tcPr>
            <w:tcW w:w="2343" w:type="pct"/>
          </w:tcPr>
          <w:p w:rsidR="00E5136C" w:rsidRPr="00E5136C" w:rsidRDefault="00E5136C" w:rsidP="00E5136C">
            <w:pPr>
              <w:rPr>
                <w:rFonts w:ascii="Arial" w:hAnsi="Arial" w:cs="Arial"/>
              </w:rPr>
            </w:pPr>
            <w:r w:rsidRPr="00E5136C">
              <w:rPr>
                <w:rFonts w:ascii="Arial" w:hAnsi="Arial" w:cs="Arial"/>
              </w:rPr>
              <w:t>Tako je, v tem primeru razliko krijete sami. V tabeli Finančni načrt (</w:t>
            </w:r>
            <w:proofErr w:type="spellStart"/>
            <w:r w:rsidRPr="00E5136C">
              <w:rPr>
                <w:rFonts w:ascii="Arial" w:hAnsi="Arial" w:cs="Arial"/>
              </w:rPr>
              <w:t>xls</w:t>
            </w:r>
            <w:proofErr w:type="spellEnd"/>
            <w:r w:rsidRPr="00E5136C">
              <w:rPr>
                <w:rFonts w:ascii="Arial" w:hAnsi="Arial" w:cs="Arial"/>
              </w:rPr>
              <w:t>) je tudi kategorija neupravičeni stroški.</w:t>
            </w:r>
          </w:p>
          <w:p w:rsidR="00E5136C" w:rsidRPr="00E5136C" w:rsidRDefault="00E5136C" w:rsidP="00E5136C">
            <w:pPr>
              <w:rPr>
                <w:rFonts w:ascii="Arial" w:hAnsi="Arial" w:cs="Arial"/>
              </w:rPr>
            </w:pPr>
          </w:p>
        </w:tc>
      </w:tr>
      <w:tr w:rsidR="00E5136C" w:rsidRPr="006A6E27" w:rsidTr="005E2D80">
        <w:tc>
          <w:tcPr>
            <w:tcW w:w="310" w:type="pct"/>
          </w:tcPr>
          <w:p w:rsidR="00E5136C" w:rsidRDefault="00494805" w:rsidP="007F134F">
            <w:pPr>
              <w:rPr>
                <w:rFonts w:ascii="Arial" w:hAnsi="Arial" w:cs="Arial"/>
                <w:b/>
              </w:rPr>
            </w:pPr>
            <w:r>
              <w:rPr>
                <w:rFonts w:ascii="Arial" w:hAnsi="Arial" w:cs="Arial"/>
                <w:b/>
              </w:rPr>
              <w:t>22.</w:t>
            </w:r>
          </w:p>
        </w:tc>
        <w:tc>
          <w:tcPr>
            <w:tcW w:w="2347" w:type="pct"/>
          </w:tcPr>
          <w:p w:rsidR="00E5136C" w:rsidRPr="00E5136C" w:rsidRDefault="00E5136C" w:rsidP="00E5136C">
            <w:pPr>
              <w:rPr>
                <w:rFonts w:ascii="Arial" w:eastAsia="Times New Roman" w:hAnsi="Arial" w:cs="Arial"/>
                <w:b/>
                <w:bCs/>
              </w:rPr>
            </w:pPr>
            <w:r w:rsidRPr="00E5136C">
              <w:rPr>
                <w:rFonts w:ascii="Arial" w:eastAsia="Times New Roman" w:hAnsi="Arial" w:cs="Arial"/>
                <w:b/>
                <w:bCs/>
              </w:rPr>
              <w:t xml:space="preserve">Zanima nas pod katero od treh skupin stroškov - 50 % stroški osebja na projektu - 40 % stroški za izvajanje projekta - 10 % posredni stroški – bi </w:t>
            </w:r>
            <w:r w:rsidRPr="00E5136C">
              <w:rPr>
                <w:rFonts w:ascii="Arial" w:eastAsia="Times New Roman" w:hAnsi="Arial" w:cs="Arial"/>
                <w:b/>
                <w:bCs/>
              </w:rPr>
              <w:lastRenderedPageBreak/>
              <w:t>sodili stroški prevozov otrok na vsakoletni zaključni dogodek v okviru programa in drugi sorodni stroški za izvedbo? Ali bi sploh to lahko bili upravičeni stroški?  </w:t>
            </w:r>
          </w:p>
          <w:p w:rsidR="00E5136C" w:rsidRPr="00E5136C" w:rsidRDefault="00E5136C" w:rsidP="00E5136C">
            <w:pPr>
              <w:rPr>
                <w:rFonts w:ascii="Arial" w:eastAsia="Times New Roman" w:hAnsi="Arial" w:cs="Arial"/>
                <w:b/>
                <w:bCs/>
              </w:rPr>
            </w:pPr>
          </w:p>
        </w:tc>
        <w:tc>
          <w:tcPr>
            <w:tcW w:w="2343" w:type="pct"/>
          </w:tcPr>
          <w:p w:rsidR="00E5136C" w:rsidRPr="00E5136C" w:rsidRDefault="00E5136C" w:rsidP="00E5136C">
            <w:pPr>
              <w:rPr>
                <w:rFonts w:ascii="Arial" w:hAnsi="Arial" w:cs="Arial"/>
              </w:rPr>
            </w:pPr>
            <w:r w:rsidRPr="00E5136C">
              <w:rPr>
                <w:rFonts w:ascii="Arial" w:hAnsi="Arial" w:cs="Arial"/>
              </w:rPr>
              <w:lastRenderedPageBreak/>
              <w:t xml:space="preserve">Npr. stroške za uporabo vlaka, najem koles, avtobusni prevoz, stroške morebitne pogostitve, najema prostora ali vstopnic ipd. bi v tem primeru lahko </w:t>
            </w:r>
            <w:r w:rsidRPr="00E5136C">
              <w:rPr>
                <w:rFonts w:ascii="Arial" w:hAnsi="Arial" w:cs="Arial"/>
              </w:rPr>
              <w:lastRenderedPageBreak/>
              <w:t>uvrstili pod stroške za izvajanje projekta, stroške dela vaših zaposlenih, ki bi sodelovali pri tem, pa pod stroške osebja na projektu.</w:t>
            </w:r>
          </w:p>
          <w:p w:rsidR="00E5136C" w:rsidRPr="00E5136C" w:rsidRDefault="00E5136C" w:rsidP="00E5136C">
            <w:pPr>
              <w:rPr>
                <w:rFonts w:ascii="Arial" w:hAnsi="Arial" w:cs="Arial"/>
              </w:rPr>
            </w:pPr>
          </w:p>
        </w:tc>
      </w:tr>
      <w:tr w:rsidR="00E5136C" w:rsidRPr="006A6E27" w:rsidTr="005E2D80">
        <w:tc>
          <w:tcPr>
            <w:tcW w:w="310" w:type="pct"/>
          </w:tcPr>
          <w:p w:rsidR="00E5136C" w:rsidRDefault="00494805" w:rsidP="007F134F">
            <w:pPr>
              <w:rPr>
                <w:rFonts w:ascii="Arial" w:hAnsi="Arial" w:cs="Arial"/>
                <w:b/>
              </w:rPr>
            </w:pPr>
            <w:r>
              <w:rPr>
                <w:rFonts w:ascii="Arial" w:hAnsi="Arial" w:cs="Arial"/>
                <w:b/>
              </w:rPr>
              <w:lastRenderedPageBreak/>
              <w:t>23.</w:t>
            </w:r>
          </w:p>
        </w:tc>
        <w:tc>
          <w:tcPr>
            <w:tcW w:w="2347" w:type="pct"/>
          </w:tcPr>
          <w:p w:rsidR="00E5136C" w:rsidRPr="00E5136C" w:rsidRDefault="00E5136C" w:rsidP="00E5136C">
            <w:pPr>
              <w:rPr>
                <w:rFonts w:ascii="Arial" w:eastAsia="Times New Roman" w:hAnsi="Arial" w:cs="Arial"/>
                <w:b/>
                <w:bCs/>
              </w:rPr>
            </w:pPr>
            <w:r w:rsidRPr="00E5136C">
              <w:rPr>
                <w:rFonts w:ascii="Arial" w:eastAsia="Times New Roman" w:hAnsi="Arial" w:cs="Arial"/>
                <w:b/>
                <w:bCs/>
              </w:rPr>
              <w:t>Spoštovani,</w:t>
            </w:r>
          </w:p>
          <w:p w:rsidR="00E5136C" w:rsidRPr="00E5136C" w:rsidRDefault="00E5136C" w:rsidP="00E5136C">
            <w:pPr>
              <w:rPr>
                <w:rFonts w:ascii="Arial" w:eastAsia="Times New Roman" w:hAnsi="Arial" w:cs="Arial"/>
                <w:b/>
                <w:bCs/>
              </w:rPr>
            </w:pPr>
            <w:r w:rsidRPr="00E5136C">
              <w:rPr>
                <w:rFonts w:ascii="Arial" w:eastAsia="Times New Roman" w:hAnsi="Arial" w:cs="Arial"/>
                <w:b/>
                <w:bCs/>
              </w:rPr>
              <w:t>ko so v prijavnici navedene omejitve števila znakov, to pomeni znaki brez presledkov ali znaki s presledki?</w:t>
            </w:r>
          </w:p>
          <w:p w:rsidR="00E5136C" w:rsidRPr="00E5136C" w:rsidRDefault="00E5136C" w:rsidP="00E5136C">
            <w:pPr>
              <w:rPr>
                <w:rFonts w:ascii="Arial" w:eastAsia="Times New Roman" w:hAnsi="Arial" w:cs="Arial"/>
                <w:b/>
                <w:bCs/>
              </w:rPr>
            </w:pPr>
          </w:p>
        </w:tc>
        <w:tc>
          <w:tcPr>
            <w:tcW w:w="2343" w:type="pct"/>
          </w:tcPr>
          <w:p w:rsidR="00E5136C" w:rsidRPr="00E5136C" w:rsidRDefault="00494805" w:rsidP="00E5136C">
            <w:pPr>
              <w:rPr>
                <w:rFonts w:ascii="Arial" w:hAnsi="Arial" w:cs="Arial"/>
              </w:rPr>
            </w:pPr>
            <w:r>
              <w:rPr>
                <w:rFonts w:ascii="Arial" w:hAnsi="Arial" w:cs="Arial"/>
              </w:rPr>
              <w:t>Z</w:t>
            </w:r>
            <w:r w:rsidR="00E5136C" w:rsidRPr="00E5136C">
              <w:rPr>
                <w:rFonts w:ascii="Arial" w:hAnsi="Arial" w:cs="Arial"/>
              </w:rPr>
              <w:t>naki brez presledkov.</w:t>
            </w:r>
          </w:p>
          <w:p w:rsidR="00E5136C" w:rsidRPr="00E5136C" w:rsidRDefault="00E5136C" w:rsidP="00E5136C">
            <w:pPr>
              <w:rPr>
                <w:rFonts w:ascii="Arial" w:hAnsi="Arial" w:cs="Arial"/>
              </w:rPr>
            </w:pPr>
          </w:p>
        </w:tc>
      </w:tr>
      <w:tr w:rsidR="00494805" w:rsidRPr="006A6E27" w:rsidTr="005E2D80">
        <w:tc>
          <w:tcPr>
            <w:tcW w:w="310" w:type="pct"/>
          </w:tcPr>
          <w:p w:rsidR="00494805" w:rsidRDefault="00494805" w:rsidP="007F134F">
            <w:pPr>
              <w:rPr>
                <w:rFonts w:ascii="Arial" w:hAnsi="Arial" w:cs="Arial"/>
                <w:b/>
              </w:rPr>
            </w:pPr>
            <w:r>
              <w:rPr>
                <w:rFonts w:ascii="Arial" w:hAnsi="Arial" w:cs="Arial"/>
                <w:b/>
              </w:rPr>
              <w:t>24.</w:t>
            </w:r>
          </w:p>
        </w:tc>
        <w:tc>
          <w:tcPr>
            <w:tcW w:w="2347" w:type="pct"/>
          </w:tcPr>
          <w:p w:rsidR="00494805" w:rsidRPr="00494805" w:rsidRDefault="00494805" w:rsidP="00494805">
            <w:pPr>
              <w:rPr>
                <w:rFonts w:ascii="Arial" w:eastAsia="Times New Roman" w:hAnsi="Arial" w:cs="Arial"/>
                <w:b/>
                <w:bCs/>
              </w:rPr>
            </w:pPr>
            <w:r w:rsidRPr="00494805">
              <w:rPr>
                <w:rFonts w:ascii="Arial" w:eastAsia="Times New Roman" w:hAnsi="Arial" w:cs="Arial"/>
                <w:b/>
                <w:bCs/>
              </w:rPr>
              <w:t>V razpisu je določeno, da so lahko stroški trajnostnih pogostitev do 7 EUR/osebo oz. do 30 EUR/osebo, v zvezi s tem pa imam 2 vprašanji:</w:t>
            </w:r>
          </w:p>
          <w:p w:rsidR="00494805" w:rsidRPr="00494805" w:rsidRDefault="00494805" w:rsidP="00494805">
            <w:pPr>
              <w:rPr>
                <w:rFonts w:ascii="Arial" w:eastAsia="Times New Roman" w:hAnsi="Arial" w:cs="Arial"/>
                <w:b/>
                <w:bCs/>
              </w:rPr>
            </w:pPr>
            <w:r w:rsidRPr="00494805">
              <w:rPr>
                <w:rFonts w:ascii="Arial" w:eastAsia="Times New Roman" w:hAnsi="Arial" w:cs="Arial"/>
                <w:b/>
                <w:bCs/>
              </w:rPr>
              <w:t>Ali so ti zneski bruto ali neto (brez DDV)?</w:t>
            </w:r>
          </w:p>
          <w:p w:rsidR="00494805" w:rsidRDefault="00494805" w:rsidP="00494805">
            <w:pPr>
              <w:rPr>
                <w:rFonts w:ascii="Arial" w:eastAsia="Times New Roman" w:hAnsi="Arial" w:cs="Arial"/>
                <w:b/>
                <w:bCs/>
              </w:rPr>
            </w:pPr>
            <w:r w:rsidRPr="00494805">
              <w:rPr>
                <w:rFonts w:ascii="Arial" w:eastAsia="Times New Roman" w:hAnsi="Arial" w:cs="Arial"/>
                <w:b/>
                <w:bCs/>
              </w:rPr>
              <w:t xml:space="preserve">Ker imamo v načrtu celodnevno ekskurzijo z avtobusom udeležencev – v tujino, cel dan – ali je v tem primeru upravičeno prijaviti za vsakega udeleženca po en manjši obrok (7 eur) in en večji obrok (30 eur) na dan, ker dejansko bodo take potrebe ali naj računamo z </w:t>
            </w:r>
            <w:proofErr w:type="spellStart"/>
            <w:r w:rsidRPr="00494805">
              <w:rPr>
                <w:rFonts w:ascii="Arial" w:eastAsia="Times New Roman" w:hAnsi="Arial" w:cs="Arial"/>
                <w:b/>
                <w:bCs/>
              </w:rPr>
              <w:t>max</w:t>
            </w:r>
            <w:proofErr w:type="spellEnd"/>
            <w:r w:rsidRPr="00494805">
              <w:rPr>
                <w:rFonts w:ascii="Arial" w:eastAsia="Times New Roman" w:hAnsi="Arial" w:cs="Arial"/>
                <w:b/>
                <w:bCs/>
              </w:rPr>
              <w:t xml:space="preserve"> 30 eur na osebo upravičenih stroškov?</w:t>
            </w:r>
          </w:p>
          <w:p w:rsidR="00494805" w:rsidRPr="00E5136C" w:rsidRDefault="00494805" w:rsidP="00494805">
            <w:pPr>
              <w:rPr>
                <w:rFonts w:ascii="Arial" w:eastAsia="Times New Roman" w:hAnsi="Arial" w:cs="Arial"/>
                <w:b/>
                <w:bCs/>
              </w:rPr>
            </w:pPr>
          </w:p>
        </w:tc>
        <w:tc>
          <w:tcPr>
            <w:tcW w:w="2343" w:type="pct"/>
          </w:tcPr>
          <w:p w:rsidR="00494805" w:rsidRDefault="00494805" w:rsidP="00E5136C">
            <w:pPr>
              <w:rPr>
                <w:rFonts w:ascii="Arial" w:hAnsi="Arial" w:cs="Arial"/>
              </w:rPr>
            </w:pPr>
            <w:r>
              <w:rPr>
                <w:rFonts w:ascii="Arial" w:hAnsi="Arial" w:cs="Arial"/>
              </w:rPr>
              <w:t>Z</w:t>
            </w:r>
            <w:r w:rsidRPr="00494805">
              <w:rPr>
                <w:rFonts w:ascii="Arial" w:hAnsi="Arial" w:cs="Arial"/>
              </w:rPr>
              <w:t xml:space="preserve">neski so bruto (z DDV). V opisanem primeru bi bilo upravičenih stroškov skupaj 30 EUR (znesek je bruto, z DDV) na osebo oz. kot ste napisali, </w:t>
            </w:r>
            <w:proofErr w:type="spellStart"/>
            <w:r w:rsidRPr="00494805">
              <w:rPr>
                <w:rFonts w:ascii="Arial" w:hAnsi="Arial" w:cs="Arial"/>
              </w:rPr>
              <w:t>max</w:t>
            </w:r>
            <w:proofErr w:type="spellEnd"/>
            <w:r w:rsidRPr="00494805">
              <w:rPr>
                <w:rFonts w:ascii="Arial" w:hAnsi="Arial" w:cs="Arial"/>
              </w:rPr>
              <w:t xml:space="preserve"> 30 EUR na osebo.</w:t>
            </w:r>
          </w:p>
        </w:tc>
      </w:tr>
      <w:tr w:rsidR="00A73BC9" w:rsidRPr="00A73BC9" w:rsidTr="005E2D80">
        <w:tc>
          <w:tcPr>
            <w:tcW w:w="310" w:type="pct"/>
          </w:tcPr>
          <w:p w:rsidR="00A73BC9" w:rsidRPr="00A73BC9" w:rsidRDefault="00A73BC9" w:rsidP="007F134F">
            <w:pPr>
              <w:rPr>
                <w:rFonts w:ascii="Arial" w:hAnsi="Arial" w:cs="Arial"/>
                <w:b/>
              </w:rPr>
            </w:pPr>
            <w:r w:rsidRPr="00A73BC9">
              <w:rPr>
                <w:rFonts w:ascii="Arial" w:hAnsi="Arial" w:cs="Arial"/>
                <w:b/>
              </w:rPr>
              <w:t>25.</w:t>
            </w:r>
          </w:p>
        </w:tc>
        <w:tc>
          <w:tcPr>
            <w:tcW w:w="2347" w:type="pct"/>
          </w:tcPr>
          <w:p w:rsidR="00A73BC9" w:rsidRPr="00A73BC9" w:rsidRDefault="00A73BC9" w:rsidP="00494805">
            <w:pPr>
              <w:rPr>
                <w:rFonts w:ascii="Arial" w:eastAsia="Times New Roman" w:hAnsi="Arial" w:cs="Arial"/>
                <w:b/>
                <w:bCs/>
              </w:rPr>
            </w:pPr>
            <w:r w:rsidRPr="00A73BC9">
              <w:rPr>
                <w:rFonts w:ascii="Arial" w:eastAsia="Times New Roman" w:hAnsi="Arial" w:cs="Arial"/>
                <w:b/>
                <w:bCs/>
              </w:rPr>
              <w:t>Zanima me, kdaj približno se bo vedelo ali smo projekt dobili ali ne, da lahko načrtujemo začetek projekta in izvajanje aktivnosti.</w:t>
            </w:r>
          </w:p>
        </w:tc>
        <w:tc>
          <w:tcPr>
            <w:tcW w:w="2343" w:type="pct"/>
          </w:tcPr>
          <w:p w:rsidR="00A73BC9" w:rsidRPr="00A73BC9" w:rsidRDefault="00A73BC9" w:rsidP="00A73BC9">
            <w:pPr>
              <w:pStyle w:val="Navadensplet"/>
              <w:rPr>
                <w:rFonts w:ascii="Arial" w:hAnsi="Arial" w:cs="Arial"/>
                <w:sz w:val="22"/>
                <w:szCs w:val="22"/>
                <w:lang w:eastAsia="en-US"/>
              </w:rPr>
            </w:pPr>
            <w:r w:rsidRPr="00A73BC9">
              <w:rPr>
                <w:rFonts w:ascii="Arial" w:hAnsi="Arial" w:cs="Arial"/>
                <w:sz w:val="22"/>
                <w:szCs w:val="22"/>
                <w:lang w:eastAsia="en-US"/>
              </w:rPr>
              <w:t xml:space="preserve">Trenutno je predvidena naslednja </w:t>
            </w:r>
            <w:proofErr w:type="spellStart"/>
            <w:r w:rsidRPr="00A73BC9">
              <w:rPr>
                <w:rFonts w:ascii="Arial" w:hAnsi="Arial" w:cs="Arial"/>
                <w:sz w:val="22"/>
                <w:szCs w:val="22"/>
                <w:lang w:eastAsia="en-US"/>
              </w:rPr>
              <w:t>časovnica</w:t>
            </w:r>
            <w:proofErr w:type="spellEnd"/>
            <w:r w:rsidRPr="00A73BC9">
              <w:rPr>
                <w:rFonts w:ascii="Arial" w:hAnsi="Arial" w:cs="Arial"/>
                <w:sz w:val="22"/>
                <w:szCs w:val="22"/>
                <w:lang w:eastAsia="en-US"/>
              </w:rPr>
              <w:t>:</w:t>
            </w:r>
          </w:p>
          <w:p w:rsidR="00A73BC9" w:rsidRPr="00A73BC9" w:rsidRDefault="00A73BC9" w:rsidP="00A73BC9">
            <w:pPr>
              <w:numPr>
                <w:ilvl w:val="0"/>
                <w:numId w:val="27"/>
              </w:numPr>
              <w:spacing w:before="100" w:beforeAutospacing="1" w:after="100" w:afterAutospacing="1" w:line="276" w:lineRule="auto"/>
              <w:rPr>
                <w:rFonts w:ascii="Arial" w:eastAsia="Times New Roman" w:hAnsi="Arial" w:cs="Arial"/>
              </w:rPr>
            </w:pPr>
            <w:r w:rsidRPr="00A73BC9">
              <w:rPr>
                <w:rFonts w:ascii="Arial" w:eastAsia="Times New Roman" w:hAnsi="Arial" w:cs="Arial"/>
              </w:rPr>
              <w:t>Odpiranje vlog 16.1.2024</w:t>
            </w:r>
          </w:p>
          <w:p w:rsidR="00A73BC9" w:rsidRPr="00A73BC9" w:rsidRDefault="00A73BC9" w:rsidP="00A73BC9">
            <w:pPr>
              <w:numPr>
                <w:ilvl w:val="0"/>
                <w:numId w:val="27"/>
              </w:numPr>
              <w:spacing w:before="100" w:beforeAutospacing="1" w:after="100" w:afterAutospacing="1" w:line="276" w:lineRule="auto"/>
              <w:rPr>
                <w:rFonts w:ascii="Arial" w:eastAsia="Times New Roman" w:hAnsi="Arial" w:cs="Arial"/>
              </w:rPr>
            </w:pPr>
            <w:r w:rsidRPr="00A73BC9">
              <w:rPr>
                <w:rFonts w:ascii="Arial" w:eastAsia="Times New Roman" w:hAnsi="Arial" w:cs="Arial"/>
              </w:rPr>
              <w:t>Eko sklad pozove k dopolnitvi prijavitelje formalno nepopolnih vlog najkasneje do 24.1.2024</w:t>
            </w:r>
          </w:p>
          <w:p w:rsidR="00A73BC9" w:rsidRPr="00A73BC9" w:rsidRDefault="00A73BC9" w:rsidP="00A73BC9">
            <w:pPr>
              <w:numPr>
                <w:ilvl w:val="0"/>
                <w:numId w:val="27"/>
              </w:numPr>
              <w:spacing w:before="100" w:beforeAutospacing="1" w:after="100" w:afterAutospacing="1" w:line="276" w:lineRule="auto"/>
              <w:rPr>
                <w:rFonts w:ascii="Arial" w:eastAsia="Times New Roman" w:hAnsi="Arial" w:cs="Arial"/>
              </w:rPr>
            </w:pPr>
            <w:r w:rsidRPr="00A73BC9">
              <w:rPr>
                <w:rFonts w:ascii="Arial" w:eastAsia="Times New Roman" w:hAnsi="Arial" w:cs="Arial"/>
              </w:rPr>
              <w:t xml:space="preserve">Rok za dopolnitev formalno nepopolnih vlog izteče 8 dni od vročitve poziva k dopolnitvi </w:t>
            </w:r>
          </w:p>
          <w:p w:rsidR="00A73BC9" w:rsidRPr="00A73BC9" w:rsidRDefault="00A73BC9" w:rsidP="00A73BC9">
            <w:pPr>
              <w:numPr>
                <w:ilvl w:val="0"/>
                <w:numId w:val="27"/>
              </w:numPr>
              <w:spacing w:before="100" w:beforeAutospacing="1" w:after="100" w:afterAutospacing="1" w:line="276" w:lineRule="auto"/>
              <w:rPr>
                <w:rFonts w:ascii="Arial" w:eastAsia="Times New Roman" w:hAnsi="Arial" w:cs="Arial"/>
              </w:rPr>
            </w:pPr>
            <w:r w:rsidRPr="00A73BC9">
              <w:rPr>
                <w:rFonts w:ascii="Arial" w:eastAsia="Times New Roman" w:hAnsi="Arial" w:cs="Arial"/>
              </w:rPr>
              <w:t xml:space="preserve">Komisija oceni formalno popolne vloge prijaviteljev, ki izpolnjujejo vse pogoje. Na podlagi ocene pripravi predlog prejemnikov spodbud, ki se nato predloži direktorju Eko sklada v potrditev, ki o spodbudi odloči z odločbo, ki jo izda najkasneje v roku 60 dni od dneva odpiranja vlog. Na osnovi izbrane vloge bo torej upravičencu do 18. 3. 2024 posredovana Odločba o izboru, hkrati pa bo tudi pozvan k podpisu Pogodbe, ki jo bo </w:t>
            </w:r>
            <w:r w:rsidRPr="00A73BC9">
              <w:rPr>
                <w:rFonts w:ascii="Arial" w:eastAsia="Times New Roman" w:hAnsi="Arial" w:cs="Arial"/>
              </w:rPr>
              <w:lastRenderedPageBreak/>
              <w:t>podpisano moral vrniti Eko skladu. Pogodba stopi v veljavo z dnem, ko jo podpišeta obe pogodbeni stranki.</w:t>
            </w:r>
          </w:p>
          <w:p w:rsidR="00A73BC9" w:rsidRPr="00A73BC9" w:rsidRDefault="00A73BC9" w:rsidP="00A73BC9">
            <w:pPr>
              <w:rPr>
                <w:rFonts w:ascii="Arial" w:hAnsi="Arial" w:cs="Arial"/>
              </w:rPr>
            </w:pPr>
            <w:r w:rsidRPr="00A73BC9">
              <w:rPr>
                <w:rFonts w:ascii="Arial" w:hAnsi="Arial" w:cs="Arial"/>
              </w:rPr>
              <w:t>Neizbrani prijavitelji bodo o izidu javnega razpisa obveščeni s posredovanjem Odločbe o zavrnitvi.</w:t>
            </w:r>
          </w:p>
          <w:p w:rsidR="00A73BC9" w:rsidRPr="00A73BC9" w:rsidRDefault="00A73BC9" w:rsidP="00A73BC9">
            <w:pPr>
              <w:pStyle w:val="Navadensplet"/>
              <w:rPr>
                <w:rFonts w:ascii="Arial" w:hAnsi="Arial" w:cs="Arial"/>
                <w:sz w:val="22"/>
                <w:szCs w:val="22"/>
                <w:lang w:eastAsia="en-US"/>
              </w:rPr>
            </w:pPr>
            <w:r w:rsidRPr="00A73BC9">
              <w:rPr>
                <w:rFonts w:ascii="Arial" w:hAnsi="Arial" w:cs="Arial"/>
                <w:sz w:val="22"/>
                <w:szCs w:val="22"/>
                <w:lang w:eastAsia="en-US"/>
              </w:rPr>
              <w:t xml:space="preserve">Ker bo pogodba verjetno vsebovala tudi skrajni rok za podpis in vračilo pogodbe, predlagamo, da če prijavitelj želi začetek projekta predvideti z začetkom meseca, za datum začetka izbere 1.4.2024 ali 1.5.2024. </w:t>
            </w:r>
          </w:p>
          <w:p w:rsidR="00A73BC9" w:rsidRPr="00A73BC9" w:rsidRDefault="00A73BC9" w:rsidP="00A73BC9">
            <w:pPr>
              <w:jc w:val="both"/>
              <w:rPr>
                <w:rFonts w:ascii="Arial" w:hAnsi="Arial" w:cs="Arial"/>
              </w:rPr>
            </w:pPr>
            <w:r w:rsidRPr="00A73BC9">
              <w:rPr>
                <w:rFonts w:ascii="Arial" w:hAnsi="Arial" w:cs="Arial"/>
              </w:rPr>
              <w:t>Rok za zaključek projekta je 12 mesecev od začetka veljavnosti te pogodbe (manjši projekti) oziroma 24 mesecev od začetka veljavnosti te pogodbe (večji projekti). Do tega roka morajo biti plačani vsi računi. Rok za oddajo zaključnega poročila s prilogami je 30 dni od izteka roka za zaključek projekta.</w:t>
            </w:r>
          </w:p>
          <w:p w:rsidR="00A73BC9" w:rsidRPr="00A73BC9" w:rsidRDefault="00A73BC9" w:rsidP="00E5136C">
            <w:pPr>
              <w:rPr>
                <w:rFonts w:ascii="Arial" w:hAnsi="Arial" w:cs="Arial"/>
              </w:rPr>
            </w:pPr>
          </w:p>
        </w:tc>
      </w:tr>
      <w:tr w:rsidR="00A73BC9" w:rsidRPr="00A73BC9" w:rsidTr="005E2D80">
        <w:tc>
          <w:tcPr>
            <w:tcW w:w="310" w:type="pct"/>
          </w:tcPr>
          <w:p w:rsidR="00A73BC9" w:rsidRPr="00A73BC9" w:rsidRDefault="00A73BC9" w:rsidP="007F134F">
            <w:pPr>
              <w:rPr>
                <w:rFonts w:ascii="Arial" w:hAnsi="Arial" w:cs="Arial"/>
                <w:b/>
              </w:rPr>
            </w:pPr>
          </w:p>
        </w:tc>
        <w:tc>
          <w:tcPr>
            <w:tcW w:w="2347" w:type="pct"/>
          </w:tcPr>
          <w:p w:rsidR="00A73BC9" w:rsidRPr="00A73BC9" w:rsidRDefault="00A73BC9" w:rsidP="00A73BC9">
            <w:pPr>
              <w:rPr>
                <w:rFonts w:ascii="Arial" w:eastAsia="Times New Roman" w:hAnsi="Arial" w:cs="Arial"/>
                <w:b/>
                <w:bCs/>
              </w:rPr>
            </w:pPr>
            <w:r w:rsidRPr="00A73BC9">
              <w:rPr>
                <w:rFonts w:ascii="Arial" w:eastAsia="Times New Roman" w:hAnsi="Arial" w:cs="Arial"/>
                <w:b/>
                <w:bCs/>
              </w:rPr>
              <w:t>Ali lahko NVO kot prijavitelj nastopa v 2 projektih?</w:t>
            </w:r>
          </w:p>
          <w:p w:rsidR="00A73BC9" w:rsidRPr="00A73BC9" w:rsidRDefault="00A73BC9" w:rsidP="00494805">
            <w:pPr>
              <w:rPr>
                <w:rFonts w:ascii="Arial" w:eastAsia="Times New Roman" w:hAnsi="Arial" w:cs="Arial"/>
                <w:b/>
                <w:bCs/>
              </w:rPr>
            </w:pPr>
          </w:p>
        </w:tc>
        <w:tc>
          <w:tcPr>
            <w:tcW w:w="2343" w:type="pct"/>
          </w:tcPr>
          <w:p w:rsidR="00A73BC9" w:rsidRPr="00A73BC9" w:rsidRDefault="00A73BC9" w:rsidP="00A73BC9">
            <w:pPr>
              <w:rPr>
                <w:rFonts w:ascii="Arial" w:hAnsi="Arial" w:cs="Arial"/>
                <w:b/>
                <w:bCs/>
                <w:lang w:eastAsia="sl-SI"/>
              </w:rPr>
            </w:pPr>
            <w:r w:rsidRPr="00A73BC9">
              <w:rPr>
                <w:rFonts w:ascii="Arial" w:hAnsi="Arial" w:cs="Arial"/>
                <w:lang w:eastAsia="sl-SI"/>
              </w:rPr>
              <w:t xml:space="preserve">V 5. točki javnega razpisa NVO23 je določeno, da z eno vlogo lahko prijavitelj kandidira za sofinanciranje največ enega projekta. Za posamezen projekt se lahko dodeli največ eno sofinanciranje po tem javnem razpisu. Prijavitelj in projektni partner lahko kandidirata za največ dva projekta, v katerih nastopata ali kot prijavitelja ali kot projektna partnerja. To pomeni, da lahko kandidirate z največ dvema vlogama, v katerih nastopate bodisi kot prijavitelj bodisi kot projektni partner. Lahko ste obakrat prijavitelj, lahko ste obakrat projektni partner, lahko ste enkrat projektni partner enkrat prijavitelj. </w:t>
            </w:r>
            <w:r w:rsidRPr="00A73BC9">
              <w:rPr>
                <w:rFonts w:ascii="Arial" w:hAnsi="Arial" w:cs="Arial"/>
                <w:b/>
                <w:bCs/>
                <w:lang w:eastAsia="sl-SI"/>
              </w:rPr>
              <w:t>Na vaše vprašanje, ali ste lahko prijavitelj dveh projektov (in nikjer partner), torej lahko odgovorimo pritrdilno.</w:t>
            </w:r>
          </w:p>
          <w:p w:rsidR="00A73BC9" w:rsidRPr="00A73BC9" w:rsidRDefault="00A73BC9" w:rsidP="00E5136C">
            <w:pPr>
              <w:rPr>
                <w:rFonts w:ascii="Arial" w:hAnsi="Arial" w:cs="Arial"/>
              </w:rPr>
            </w:pPr>
          </w:p>
        </w:tc>
      </w:tr>
      <w:tr w:rsidR="00A73BC9" w:rsidRPr="00A73BC9" w:rsidTr="005E2D80">
        <w:tc>
          <w:tcPr>
            <w:tcW w:w="310" w:type="pct"/>
          </w:tcPr>
          <w:p w:rsidR="00A73BC9" w:rsidRPr="00A73BC9" w:rsidRDefault="00A73BC9" w:rsidP="007F134F">
            <w:pPr>
              <w:rPr>
                <w:rFonts w:ascii="Arial" w:hAnsi="Arial" w:cs="Arial"/>
                <w:b/>
              </w:rPr>
            </w:pPr>
          </w:p>
        </w:tc>
        <w:tc>
          <w:tcPr>
            <w:tcW w:w="2347" w:type="pct"/>
          </w:tcPr>
          <w:p w:rsidR="00A73BC9" w:rsidRPr="00A73BC9" w:rsidRDefault="00A73BC9" w:rsidP="00494805">
            <w:pPr>
              <w:rPr>
                <w:rFonts w:ascii="Arial" w:eastAsia="Times New Roman" w:hAnsi="Arial" w:cs="Arial"/>
                <w:b/>
                <w:bCs/>
              </w:rPr>
            </w:pPr>
            <w:r>
              <w:rPr>
                <w:rFonts w:ascii="Arial" w:eastAsia="Times New Roman" w:hAnsi="Arial" w:cs="Arial"/>
                <w:b/>
                <w:bCs/>
              </w:rPr>
              <w:t>A</w:t>
            </w:r>
            <w:r w:rsidRPr="00A73BC9">
              <w:rPr>
                <w:rFonts w:ascii="Arial" w:eastAsia="Times New Roman" w:hAnsi="Arial" w:cs="Arial"/>
                <w:b/>
                <w:bCs/>
              </w:rPr>
              <w:t>li je nujno, da so v projekt vključeni partnerji? Ali pač zadostuje, če so npr. mediji vključeni kot podizvajalci?</w:t>
            </w:r>
          </w:p>
        </w:tc>
        <w:tc>
          <w:tcPr>
            <w:tcW w:w="2343" w:type="pct"/>
          </w:tcPr>
          <w:p w:rsidR="00A73BC9" w:rsidRPr="00A73BC9" w:rsidRDefault="00A73BC9" w:rsidP="00A73BC9">
            <w:pPr>
              <w:rPr>
                <w:rFonts w:ascii="Arial" w:hAnsi="Arial" w:cs="Arial"/>
                <w:lang w:eastAsia="sl-SI"/>
              </w:rPr>
            </w:pPr>
            <w:r w:rsidRPr="00A73BC9">
              <w:rPr>
                <w:rFonts w:ascii="Arial" w:hAnsi="Arial" w:cs="Arial"/>
                <w:lang w:eastAsia="sl-SI"/>
              </w:rPr>
              <w:t xml:space="preserve">Kot projektni partnerji so lahko skladno z javnim razpisom, razpisno dokumentacijo in projektno prijavnico samo NVO. Lahko pa navedene vključite v kategorijo »stroški za izvajanje projekta«. </w:t>
            </w:r>
          </w:p>
          <w:p w:rsidR="00A73BC9" w:rsidRPr="00A73BC9" w:rsidRDefault="00A73BC9" w:rsidP="00E5136C">
            <w:pPr>
              <w:rPr>
                <w:rFonts w:ascii="Arial" w:hAnsi="Arial" w:cs="Arial"/>
              </w:rPr>
            </w:pPr>
          </w:p>
        </w:tc>
      </w:tr>
      <w:tr w:rsidR="00A73BC9" w:rsidRPr="00A73BC9" w:rsidTr="005E2D80">
        <w:tc>
          <w:tcPr>
            <w:tcW w:w="310" w:type="pct"/>
          </w:tcPr>
          <w:p w:rsidR="00A73BC9" w:rsidRPr="00A73BC9" w:rsidRDefault="00A73BC9" w:rsidP="007F134F">
            <w:pPr>
              <w:rPr>
                <w:rFonts w:ascii="Arial" w:hAnsi="Arial" w:cs="Arial"/>
                <w:b/>
              </w:rPr>
            </w:pPr>
          </w:p>
        </w:tc>
        <w:tc>
          <w:tcPr>
            <w:tcW w:w="2347" w:type="pct"/>
          </w:tcPr>
          <w:p w:rsidR="00A73BC9" w:rsidRPr="00A73BC9" w:rsidRDefault="00A73BC9" w:rsidP="00494805">
            <w:pPr>
              <w:rPr>
                <w:rFonts w:ascii="Arial" w:eastAsia="Times New Roman" w:hAnsi="Arial" w:cs="Arial"/>
                <w:b/>
                <w:bCs/>
              </w:rPr>
            </w:pPr>
            <w:r w:rsidRPr="00A73BC9">
              <w:rPr>
                <w:rFonts w:ascii="Arial" w:eastAsia="Times New Roman" w:hAnsi="Arial" w:cs="Arial"/>
                <w:b/>
                <w:bCs/>
              </w:rPr>
              <w:t xml:space="preserve">Ali je lahko kot partner v projekt vključen </w:t>
            </w:r>
            <w:proofErr w:type="spellStart"/>
            <w:r w:rsidRPr="00A73BC9">
              <w:rPr>
                <w:rFonts w:ascii="Arial" w:eastAsia="Times New Roman" w:hAnsi="Arial" w:cs="Arial"/>
                <w:b/>
                <w:bCs/>
              </w:rPr>
              <w:t>s.p</w:t>
            </w:r>
            <w:proofErr w:type="spellEnd"/>
            <w:r w:rsidRPr="00A73BC9">
              <w:rPr>
                <w:rFonts w:ascii="Arial" w:eastAsia="Times New Roman" w:hAnsi="Arial" w:cs="Arial"/>
                <w:b/>
                <w:bCs/>
              </w:rPr>
              <w:t>., zadruga, d.o.o., kmetija?</w:t>
            </w:r>
          </w:p>
        </w:tc>
        <w:tc>
          <w:tcPr>
            <w:tcW w:w="2343" w:type="pct"/>
          </w:tcPr>
          <w:p w:rsidR="00A73BC9" w:rsidRPr="00A73BC9" w:rsidRDefault="00A73BC9" w:rsidP="00A73BC9">
            <w:pPr>
              <w:rPr>
                <w:rFonts w:ascii="Arial" w:hAnsi="Arial" w:cs="Arial"/>
                <w:lang w:eastAsia="sl-SI"/>
              </w:rPr>
            </w:pPr>
            <w:r w:rsidRPr="00A73BC9">
              <w:rPr>
                <w:rFonts w:ascii="Arial" w:hAnsi="Arial" w:cs="Arial"/>
                <w:lang w:eastAsia="sl-SI"/>
              </w:rPr>
              <w:t xml:space="preserve">Kot projektni partnerji so lahko skladno z javnim razpisom, razpisno dokumentacijo in projektno prijavnico samo NVO. Lahko </w:t>
            </w:r>
            <w:r w:rsidRPr="00A73BC9">
              <w:rPr>
                <w:rFonts w:ascii="Arial" w:hAnsi="Arial" w:cs="Arial"/>
                <w:lang w:eastAsia="sl-SI"/>
              </w:rPr>
              <w:lastRenderedPageBreak/>
              <w:t xml:space="preserve">pa navedene vključite v kategorijo »stroški za izvajanje projekta«. </w:t>
            </w:r>
          </w:p>
          <w:p w:rsidR="00A73BC9" w:rsidRPr="00A73BC9" w:rsidRDefault="00A73BC9" w:rsidP="00E5136C">
            <w:pPr>
              <w:rPr>
                <w:rFonts w:ascii="Arial" w:hAnsi="Arial" w:cs="Arial"/>
              </w:rPr>
            </w:pPr>
          </w:p>
        </w:tc>
      </w:tr>
      <w:tr w:rsidR="00A73BC9" w:rsidRPr="00A73BC9" w:rsidTr="005E2D80">
        <w:tc>
          <w:tcPr>
            <w:tcW w:w="310" w:type="pct"/>
          </w:tcPr>
          <w:p w:rsidR="00A73BC9" w:rsidRPr="00A73BC9" w:rsidRDefault="00A73BC9" w:rsidP="007F134F">
            <w:pPr>
              <w:rPr>
                <w:rFonts w:ascii="Arial" w:hAnsi="Arial" w:cs="Arial"/>
                <w:b/>
              </w:rPr>
            </w:pPr>
          </w:p>
        </w:tc>
        <w:tc>
          <w:tcPr>
            <w:tcW w:w="2347" w:type="pct"/>
          </w:tcPr>
          <w:p w:rsidR="00A73BC9" w:rsidRPr="00A73BC9" w:rsidRDefault="00A73BC9" w:rsidP="00494805">
            <w:pPr>
              <w:rPr>
                <w:rFonts w:ascii="Arial" w:eastAsia="Times New Roman" w:hAnsi="Arial" w:cs="Arial"/>
                <w:b/>
                <w:bCs/>
              </w:rPr>
            </w:pPr>
            <w:r w:rsidRPr="00A73BC9">
              <w:rPr>
                <w:rFonts w:ascii="Arial" w:eastAsia="Times New Roman" w:hAnsi="Arial" w:cs="Arial"/>
                <w:b/>
                <w:bCs/>
              </w:rPr>
              <w:t>Kateri je skrajni rok za dokončanje projektov, če je opredeljen?</w:t>
            </w:r>
          </w:p>
        </w:tc>
        <w:tc>
          <w:tcPr>
            <w:tcW w:w="2343" w:type="pct"/>
          </w:tcPr>
          <w:p w:rsidR="00A73BC9" w:rsidRPr="00A73BC9" w:rsidRDefault="00A73BC9" w:rsidP="00A73BC9">
            <w:pPr>
              <w:rPr>
                <w:rFonts w:ascii="Arial" w:hAnsi="Arial" w:cs="Arial"/>
                <w:lang w:eastAsia="sl-SI"/>
              </w:rPr>
            </w:pPr>
            <w:r w:rsidRPr="00A73BC9">
              <w:rPr>
                <w:rFonts w:ascii="Arial" w:hAnsi="Arial" w:cs="Arial"/>
                <w:lang w:eastAsia="sl-SI"/>
              </w:rPr>
              <w:t xml:space="preserve">Trenutno je predvidena naslednja </w:t>
            </w:r>
            <w:proofErr w:type="spellStart"/>
            <w:r w:rsidRPr="00A73BC9">
              <w:rPr>
                <w:rFonts w:ascii="Arial" w:hAnsi="Arial" w:cs="Arial"/>
                <w:lang w:eastAsia="sl-SI"/>
              </w:rPr>
              <w:t>časovnica</w:t>
            </w:r>
            <w:proofErr w:type="spellEnd"/>
            <w:r w:rsidRPr="00A73BC9">
              <w:rPr>
                <w:rFonts w:ascii="Arial" w:hAnsi="Arial" w:cs="Arial"/>
                <w:lang w:eastAsia="sl-SI"/>
              </w:rPr>
              <w:t>:</w:t>
            </w:r>
          </w:p>
          <w:p w:rsidR="00A73BC9" w:rsidRPr="00A73BC9" w:rsidRDefault="00A73BC9" w:rsidP="00A73BC9">
            <w:pPr>
              <w:pStyle w:val="Odstavekseznama"/>
              <w:numPr>
                <w:ilvl w:val="0"/>
                <w:numId w:val="29"/>
              </w:numPr>
              <w:contextualSpacing w:val="0"/>
              <w:rPr>
                <w:rFonts w:ascii="Arial" w:eastAsia="Times New Roman" w:hAnsi="Arial" w:cs="Arial"/>
                <w:lang w:eastAsia="sl-SI"/>
              </w:rPr>
            </w:pPr>
            <w:r w:rsidRPr="00A73BC9">
              <w:rPr>
                <w:rFonts w:ascii="Arial" w:eastAsia="Times New Roman" w:hAnsi="Arial" w:cs="Arial"/>
                <w:lang w:eastAsia="sl-SI"/>
              </w:rPr>
              <w:t>Odpiranje vlog 16.1.2024</w:t>
            </w:r>
          </w:p>
          <w:p w:rsidR="00A73BC9" w:rsidRPr="00A73BC9" w:rsidRDefault="00A73BC9" w:rsidP="00A73BC9">
            <w:pPr>
              <w:pStyle w:val="Odstavekseznama"/>
              <w:numPr>
                <w:ilvl w:val="0"/>
                <w:numId w:val="29"/>
              </w:numPr>
              <w:contextualSpacing w:val="0"/>
              <w:rPr>
                <w:rFonts w:ascii="Arial" w:eastAsia="Times New Roman" w:hAnsi="Arial" w:cs="Arial"/>
                <w:lang w:eastAsia="sl-SI"/>
              </w:rPr>
            </w:pPr>
            <w:r w:rsidRPr="00A73BC9">
              <w:rPr>
                <w:rFonts w:ascii="Arial" w:eastAsia="Times New Roman" w:hAnsi="Arial" w:cs="Arial"/>
                <w:lang w:eastAsia="sl-SI"/>
              </w:rPr>
              <w:t>Eko sklad pozove k dopolnitvi prijavitelje formalno nepopolnih vlog najkasneje do 24.1.2024</w:t>
            </w:r>
          </w:p>
          <w:p w:rsidR="00A73BC9" w:rsidRPr="00A73BC9" w:rsidRDefault="00A73BC9" w:rsidP="00A73BC9">
            <w:pPr>
              <w:pStyle w:val="Odstavekseznama"/>
              <w:numPr>
                <w:ilvl w:val="0"/>
                <w:numId w:val="29"/>
              </w:numPr>
              <w:contextualSpacing w:val="0"/>
              <w:rPr>
                <w:rFonts w:ascii="Arial" w:eastAsia="Times New Roman" w:hAnsi="Arial" w:cs="Arial"/>
                <w:lang w:eastAsia="sl-SI"/>
              </w:rPr>
            </w:pPr>
            <w:r w:rsidRPr="00A73BC9">
              <w:rPr>
                <w:rFonts w:ascii="Arial" w:eastAsia="Times New Roman" w:hAnsi="Arial" w:cs="Arial"/>
                <w:lang w:eastAsia="sl-SI"/>
              </w:rPr>
              <w:t xml:space="preserve">Rok za dopolnitev formalno nepopolnih vlog izteče 8 dni od vročitve poziva k dopolnitvi </w:t>
            </w:r>
          </w:p>
          <w:p w:rsidR="00A73BC9" w:rsidRPr="00A73BC9" w:rsidRDefault="00A73BC9" w:rsidP="00A73BC9">
            <w:pPr>
              <w:pStyle w:val="Odstavekseznama"/>
              <w:numPr>
                <w:ilvl w:val="0"/>
                <w:numId w:val="29"/>
              </w:numPr>
              <w:contextualSpacing w:val="0"/>
              <w:rPr>
                <w:rFonts w:ascii="Arial" w:eastAsia="Times New Roman" w:hAnsi="Arial" w:cs="Arial"/>
                <w:lang w:eastAsia="sl-SI"/>
              </w:rPr>
            </w:pPr>
            <w:r w:rsidRPr="00A73BC9">
              <w:rPr>
                <w:rFonts w:ascii="Arial" w:eastAsia="Times New Roman" w:hAnsi="Arial" w:cs="Arial"/>
                <w:lang w:eastAsia="sl-SI"/>
              </w:rPr>
              <w:t xml:space="preserve">Komisija oceni formalno popolne vloge prijaviteljev, ki izpolnjujejo vse pogoje. Na podlagi ocene pripravi predlog prejemnikov spodbud, ki se nato predloži direktorju Eko sklada v potrditev, ki o spodbudi odloči z odločbo, ki jo izda najkasneje v roku 60 dni od dneva odpiranja vlog. Na osnovi izbrane vloge bo torej upravičencu do </w:t>
            </w:r>
            <w:r w:rsidRPr="00A73BC9">
              <w:rPr>
                <w:rFonts w:ascii="Arial" w:eastAsia="Times New Roman" w:hAnsi="Arial" w:cs="Arial"/>
                <w:b/>
                <w:bCs/>
                <w:lang w:eastAsia="sl-SI"/>
              </w:rPr>
              <w:t>18. 3. 2024</w:t>
            </w:r>
            <w:r w:rsidRPr="00A73BC9">
              <w:rPr>
                <w:rFonts w:ascii="Arial" w:eastAsia="Times New Roman" w:hAnsi="Arial" w:cs="Arial"/>
                <w:lang w:eastAsia="sl-SI"/>
              </w:rPr>
              <w:t xml:space="preserve"> posredovana Odločba o izboru, hkrati pa bo tudi pozvan k podpisu Pogodbe, ki jo bo podpisano moral vrniti Eko skladu. Pogodba stopi v veljavo z dnem, ko jo podpišeta obe pogodbeni stranki.</w:t>
            </w:r>
          </w:p>
          <w:p w:rsidR="00A73BC9" w:rsidRPr="00A73BC9" w:rsidRDefault="00A73BC9" w:rsidP="00A73BC9">
            <w:pPr>
              <w:pStyle w:val="Odstavekseznama"/>
              <w:numPr>
                <w:ilvl w:val="0"/>
                <w:numId w:val="29"/>
              </w:numPr>
              <w:contextualSpacing w:val="0"/>
              <w:rPr>
                <w:rFonts w:ascii="Arial" w:eastAsia="Times New Roman" w:hAnsi="Arial" w:cs="Arial"/>
                <w:lang w:eastAsia="sl-SI"/>
              </w:rPr>
            </w:pPr>
            <w:r w:rsidRPr="00A73BC9">
              <w:rPr>
                <w:rFonts w:ascii="Arial" w:eastAsia="Times New Roman" w:hAnsi="Arial" w:cs="Arial"/>
                <w:lang w:eastAsia="sl-SI"/>
              </w:rPr>
              <w:t>Neizbrani prijavitelji bodo o izidu javnega razpisa obveščeni s posredovanjem Odločbe o zavrnitvi.  </w:t>
            </w:r>
          </w:p>
          <w:p w:rsidR="00A73BC9" w:rsidRPr="00A73BC9" w:rsidRDefault="00A73BC9" w:rsidP="00A73BC9">
            <w:pPr>
              <w:rPr>
                <w:rFonts w:ascii="Arial" w:hAnsi="Arial" w:cs="Arial"/>
                <w:lang w:eastAsia="sl-SI"/>
              </w:rPr>
            </w:pPr>
          </w:p>
          <w:p w:rsidR="00A73BC9" w:rsidRPr="00A73BC9" w:rsidRDefault="00A73BC9" w:rsidP="00A73BC9">
            <w:pPr>
              <w:rPr>
                <w:rFonts w:ascii="Arial" w:hAnsi="Arial" w:cs="Arial"/>
                <w:lang w:eastAsia="sl-SI"/>
              </w:rPr>
            </w:pPr>
            <w:r w:rsidRPr="00A73BC9">
              <w:rPr>
                <w:rFonts w:ascii="Arial" w:hAnsi="Arial" w:cs="Arial"/>
                <w:lang w:eastAsia="sl-SI"/>
              </w:rPr>
              <w:t xml:space="preserve">Ker bo pogodba verjetno vsebovala tudi skrajni rok za podpis in vračilo pogodbe, predlagamo, da če prijavitelj želi začetek projekta predvideti z začetkom meseca, za datum začetka izbere </w:t>
            </w:r>
            <w:r w:rsidRPr="00A73BC9">
              <w:rPr>
                <w:rFonts w:ascii="Arial" w:hAnsi="Arial" w:cs="Arial"/>
                <w:b/>
                <w:bCs/>
                <w:lang w:eastAsia="sl-SI"/>
              </w:rPr>
              <w:t>1.4.2024 ali 1.5.2024.</w:t>
            </w:r>
            <w:r w:rsidRPr="00A73BC9">
              <w:rPr>
                <w:rFonts w:ascii="Arial" w:hAnsi="Arial" w:cs="Arial"/>
                <w:lang w:eastAsia="sl-SI"/>
              </w:rPr>
              <w:t xml:space="preserve"> </w:t>
            </w:r>
          </w:p>
          <w:p w:rsidR="00A73BC9" w:rsidRPr="00A73BC9" w:rsidRDefault="00A73BC9" w:rsidP="00A73BC9">
            <w:pPr>
              <w:rPr>
                <w:rFonts w:ascii="Arial" w:hAnsi="Arial" w:cs="Arial"/>
                <w:lang w:eastAsia="sl-SI"/>
              </w:rPr>
            </w:pPr>
          </w:p>
          <w:p w:rsidR="00A73BC9" w:rsidRDefault="00A73BC9" w:rsidP="00A73BC9">
            <w:pPr>
              <w:rPr>
                <w:rFonts w:ascii="Arial" w:hAnsi="Arial" w:cs="Arial"/>
                <w:b/>
                <w:bCs/>
                <w:lang w:eastAsia="sl-SI"/>
              </w:rPr>
            </w:pPr>
            <w:r w:rsidRPr="00A73BC9">
              <w:rPr>
                <w:rFonts w:ascii="Arial" w:hAnsi="Arial" w:cs="Arial"/>
                <w:b/>
                <w:bCs/>
                <w:lang w:eastAsia="sl-SI"/>
              </w:rPr>
              <w:t>Rok za zaključek projekta je 12 mesecev od začetka veljavnosti te pogodbe (manjši projekti) oziroma 24 mesecev od začetka veljavnosti te pogodbe (večji projekti). Do tega roka morajo biti plačani vsi računi. Rok za oddajo zaključnega poročila s prilogami je 30 dni od izteka roka za zaključek projekta.</w:t>
            </w:r>
          </w:p>
          <w:p w:rsidR="00A73BC9" w:rsidRDefault="00A73BC9" w:rsidP="00A73BC9">
            <w:pPr>
              <w:rPr>
                <w:rFonts w:ascii="Arial" w:hAnsi="Arial" w:cs="Arial"/>
                <w:b/>
                <w:bCs/>
                <w:lang w:eastAsia="sl-SI"/>
              </w:rPr>
            </w:pPr>
          </w:p>
          <w:p w:rsidR="00A73BC9" w:rsidRDefault="00A73BC9" w:rsidP="00A73BC9">
            <w:pPr>
              <w:rPr>
                <w:rFonts w:ascii="Arial" w:hAnsi="Arial" w:cs="Arial"/>
                <w:b/>
                <w:bCs/>
                <w:lang w:eastAsia="sl-SI"/>
              </w:rPr>
            </w:pPr>
          </w:p>
          <w:p w:rsidR="00A73BC9" w:rsidRPr="00A73BC9" w:rsidRDefault="00A73BC9" w:rsidP="00A73BC9">
            <w:pPr>
              <w:rPr>
                <w:rFonts w:ascii="Arial" w:hAnsi="Arial" w:cs="Arial"/>
              </w:rPr>
            </w:pPr>
          </w:p>
        </w:tc>
      </w:tr>
      <w:tr w:rsidR="00A73BC9" w:rsidRPr="00A73BC9" w:rsidTr="005E2D80">
        <w:tc>
          <w:tcPr>
            <w:tcW w:w="310" w:type="pct"/>
          </w:tcPr>
          <w:p w:rsidR="00A73BC9" w:rsidRPr="00A73BC9" w:rsidRDefault="00A73BC9" w:rsidP="007F134F">
            <w:pPr>
              <w:rPr>
                <w:rFonts w:ascii="Arial" w:hAnsi="Arial" w:cs="Arial"/>
                <w:b/>
              </w:rPr>
            </w:pPr>
          </w:p>
        </w:tc>
        <w:tc>
          <w:tcPr>
            <w:tcW w:w="2347" w:type="pct"/>
          </w:tcPr>
          <w:p w:rsidR="00A73BC9" w:rsidRDefault="00A73BC9" w:rsidP="00494805">
            <w:pPr>
              <w:rPr>
                <w:rFonts w:ascii="Arial" w:eastAsia="Times New Roman" w:hAnsi="Arial" w:cs="Arial"/>
                <w:b/>
                <w:bCs/>
              </w:rPr>
            </w:pPr>
            <w:r w:rsidRPr="00A73BC9">
              <w:rPr>
                <w:rFonts w:ascii="Arial" w:eastAsia="Times New Roman" w:hAnsi="Arial" w:cs="Arial"/>
                <w:b/>
                <w:bCs/>
              </w:rPr>
              <w:t xml:space="preserve">Eno vprašanje imam glede finančnega načrta za primer prijave s partnerjem. Ali pravilno razumem, da v zvezi s partnerstvom ni posebnih kategorij/rubrik v finančnem načrtu in v samih zavihkih </w:t>
            </w:r>
            <w:proofErr w:type="spellStart"/>
            <w:r w:rsidRPr="00A73BC9">
              <w:rPr>
                <w:rFonts w:ascii="Arial" w:eastAsia="Times New Roman" w:hAnsi="Arial" w:cs="Arial"/>
                <w:b/>
                <w:bCs/>
              </w:rPr>
              <w:t>excela</w:t>
            </w:r>
            <w:proofErr w:type="spellEnd"/>
            <w:r w:rsidRPr="00A73BC9">
              <w:rPr>
                <w:rFonts w:ascii="Arial" w:eastAsia="Times New Roman" w:hAnsi="Arial" w:cs="Arial"/>
                <w:b/>
                <w:bCs/>
              </w:rPr>
              <w:t xml:space="preserve"> pri stroških le označimo, kateri pripadajo (npr. zaposleni) za katerega partnerja (njegove aktivnosti/prispevek)?</w:t>
            </w:r>
          </w:p>
          <w:p w:rsidR="00A73BC9" w:rsidRPr="00A73BC9" w:rsidRDefault="00A73BC9" w:rsidP="00494805">
            <w:pPr>
              <w:rPr>
                <w:rFonts w:ascii="Arial" w:eastAsia="Times New Roman" w:hAnsi="Arial" w:cs="Arial"/>
                <w:b/>
                <w:bCs/>
              </w:rPr>
            </w:pPr>
          </w:p>
        </w:tc>
        <w:tc>
          <w:tcPr>
            <w:tcW w:w="2343" w:type="pct"/>
          </w:tcPr>
          <w:p w:rsidR="00A73BC9" w:rsidRPr="00A73BC9" w:rsidRDefault="00A73BC9" w:rsidP="00E5136C">
            <w:pPr>
              <w:rPr>
                <w:rFonts w:ascii="Arial" w:hAnsi="Arial" w:cs="Arial"/>
              </w:rPr>
            </w:pPr>
            <w:r w:rsidRPr="00A73BC9">
              <w:rPr>
                <w:rFonts w:ascii="Arial" w:hAnsi="Arial" w:cs="Arial"/>
              </w:rPr>
              <w:t>Pravilno razumete.</w:t>
            </w:r>
          </w:p>
        </w:tc>
      </w:tr>
      <w:tr w:rsidR="00A73BC9" w:rsidRPr="00A73BC9" w:rsidTr="005E2D80">
        <w:tc>
          <w:tcPr>
            <w:tcW w:w="310" w:type="pct"/>
          </w:tcPr>
          <w:p w:rsidR="00A73BC9" w:rsidRPr="00A73BC9" w:rsidRDefault="00A73BC9" w:rsidP="007F134F">
            <w:pPr>
              <w:rPr>
                <w:rFonts w:ascii="Arial" w:hAnsi="Arial" w:cs="Arial"/>
                <w:b/>
              </w:rPr>
            </w:pPr>
          </w:p>
        </w:tc>
        <w:tc>
          <w:tcPr>
            <w:tcW w:w="2347" w:type="pct"/>
          </w:tcPr>
          <w:p w:rsidR="00A73BC9" w:rsidRDefault="00A73BC9" w:rsidP="00A73BC9">
            <w:pPr>
              <w:pStyle w:val="Navadensplet"/>
              <w:rPr>
                <w:rFonts w:ascii="Arial" w:eastAsia="Times New Roman" w:hAnsi="Arial" w:cs="Arial"/>
                <w:b/>
                <w:bCs/>
                <w:sz w:val="22"/>
                <w:szCs w:val="22"/>
                <w:lang w:eastAsia="en-US"/>
              </w:rPr>
            </w:pPr>
            <w:r w:rsidRPr="00A73BC9">
              <w:rPr>
                <w:rFonts w:ascii="Arial" w:eastAsia="Times New Roman" w:hAnsi="Arial" w:cs="Arial"/>
                <w:b/>
                <w:bCs/>
                <w:sz w:val="22"/>
                <w:szCs w:val="22"/>
                <w:lang w:eastAsia="en-US"/>
              </w:rPr>
              <w:t xml:space="preserve">Kaj pa posredni stroški - na str.18. razpisne dokumentacije piše v tabeli pri posrednih stroških - "Odstotek posrednih stroškov mora biti enak za vse projektne partnerje." To je v redu, </w:t>
            </w:r>
            <w:proofErr w:type="spellStart"/>
            <w:r w:rsidRPr="00A73BC9">
              <w:rPr>
                <w:rFonts w:ascii="Arial" w:eastAsia="Times New Roman" w:hAnsi="Arial" w:cs="Arial"/>
                <w:b/>
                <w:bCs/>
                <w:sz w:val="22"/>
                <w:szCs w:val="22"/>
                <w:lang w:eastAsia="en-US"/>
              </w:rPr>
              <w:t>ampek</w:t>
            </w:r>
            <w:proofErr w:type="spellEnd"/>
            <w:r w:rsidRPr="00A73BC9">
              <w:rPr>
                <w:rFonts w:ascii="Arial" w:eastAsia="Times New Roman" w:hAnsi="Arial" w:cs="Arial"/>
                <w:b/>
                <w:bCs/>
                <w:sz w:val="22"/>
                <w:szCs w:val="22"/>
                <w:lang w:eastAsia="en-US"/>
              </w:rPr>
              <w:t xml:space="preserve"> hkrati napeljuje na to, da je v finančnem načrtu to mogoče treba nekje opredeliti posebej za prijavitelja in posebej za partnerja, pa ne vidim kakšne take postavke.</w:t>
            </w:r>
          </w:p>
          <w:p w:rsidR="00A73BC9" w:rsidRPr="00A73BC9" w:rsidRDefault="00A73BC9" w:rsidP="00A73BC9">
            <w:pPr>
              <w:pStyle w:val="Navadensplet"/>
              <w:rPr>
                <w:rFonts w:ascii="Arial" w:eastAsia="Times New Roman" w:hAnsi="Arial" w:cs="Arial"/>
                <w:b/>
                <w:bCs/>
                <w:sz w:val="22"/>
                <w:szCs w:val="22"/>
              </w:rPr>
            </w:pPr>
          </w:p>
        </w:tc>
        <w:tc>
          <w:tcPr>
            <w:tcW w:w="2343" w:type="pct"/>
          </w:tcPr>
          <w:p w:rsidR="00A73BC9" w:rsidRPr="00A73BC9" w:rsidRDefault="00A73BC9" w:rsidP="00E5136C">
            <w:pPr>
              <w:rPr>
                <w:rFonts w:ascii="Arial" w:hAnsi="Arial" w:cs="Arial"/>
              </w:rPr>
            </w:pPr>
            <w:r w:rsidRPr="00A73BC9">
              <w:rPr>
                <w:rFonts w:ascii="Arial" w:hAnsi="Arial" w:cs="Arial"/>
              </w:rPr>
              <w:t>Ni potrebno</w:t>
            </w:r>
            <w:r>
              <w:rPr>
                <w:rFonts w:ascii="Arial" w:hAnsi="Arial" w:cs="Arial"/>
              </w:rPr>
              <w:t xml:space="preserve"> opredeliti posebej za prijavitelja in posebej za partnerja</w:t>
            </w:r>
            <w:r w:rsidRPr="00A73BC9">
              <w:rPr>
                <w:rFonts w:ascii="Arial" w:hAnsi="Arial" w:cs="Arial"/>
              </w:rPr>
              <w:t>.</w:t>
            </w:r>
          </w:p>
        </w:tc>
      </w:tr>
      <w:tr w:rsidR="00A73BC9" w:rsidRPr="00A73BC9" w:rsidTr="005E2D80">
        <w:tc>
          <w:tcPr>
            <w:tcW w:w="310" w:type="pct"/>
          </w:tcPr>
          <w:p w:rsidR="00A73BC9" w:rsidRPr="00A73BC9" w:rsidRDefault="00A73BC9" w:rsidP="007F134F">
            <w:pPr>
              <w:rPr>
                <w:rFonts w:ascii="Arial" w:hAnsi="Arial" w:cs="Arial"/>
                <w:b/>
              </w:rPr>
            </w:pPr>
          </w:p>
        </w:tc>
        <w:tc>
          <w:tcPr>
            <w:tcW w:w="2347" w:type="pct"/>
          </w:tcPr>
          <w:p w:rsidR="00A73BC9" w:rsidRPr="00A73BC9" w:rsidRDefault="00A73BC9" w:rsidP="00A73BC9">
            <w:pPr>
              <w:rPr>
                <w:rFonts w:ascii="Arial" w:eastAsia="Times New Roman" w:hAnsi="Arial" w:cs="Arial"/>
                <w:b/>
                <w:bCs/>
              </w:rPr>
            </w:pPr>
            <w:r w:rsidRPr="00A73BC9">
              <w:rPr>
                <w:rFonts w:ascii="Arial" w:eastAsia="Times New Roman" w:hAnsi="Arial" w:cs="Arial"/>
                <w:b/>
                <w:bCs/>
              </w:rPr>
              <w:t>Dokazilo za izkazovanje str. je tudi Pogodba o zaposlitvi. Sem direktor NVO in sem brezposeln. Takoj ko bo dovolj finančni sredstev se bom spet zaposlil v NVO; torej ob prijavi projekta nimam veljavne pogodbe o zaposlitvi. Ali je dokazilo tudi pogodba sklenjena po odobritvi projekta?</w:t>
            </w:r>
          </w:p>
          <w:p w:rsidR="00A73BC9" w:rsidRPr="00A73BC9" w:rsidRDefault="00A73BC9" w:rsidP="00494805">
            <w:pPr>
              <w:rPr>
                <w:rFonts w:ascii="Arial" w:eastAsia="Times New Roman" w:hAnsi="Arial" w:cs="Arial"/>
                <w:b/>
                <w:bCs/>
              </w:rPr>
            </w:pPr>
          </w:p>
        </w:tc>
        <w:tc>
          <w:tcPr>
            <w:tcW w:w="2343" w:type="pct"/>
          </w:tcPr>
          <w:p w:rsidR="00A73BC9" w:rsidRDefault="00A73BC9" w:rsidP="00A73BC9">
            <w:pPr>
              <w:rPr>
                <w:rFonts w:ascii="Arial" w:hAnsi="Arial" w:cs="Arial"/>
              </w:rPr>
            </w:pPr>
            <w:r w:rsidRPr="00A73BC9">
              <w:rPr>
                <w:rFonts w:ascii="Arial" w:hAnsi="Arial" w:cs="Arial"/>
              </w:rPr>
              <w:t xml:space="preserve">Javni razpis NVO23 ne določa eksplicitno obveznega števila zaposlenih, ki ga mora imeti NVO ob oddaji vloge oz. projektne prijavnice. Na projektu pa ne bo šlo brez zaposlenih in bo treba upoštevati določbe glede kategorij upravičenih stroškov. </w:t>
            </w:r>
          </w:p>
          <w:p w:rsidR="00A73BC9" w:rsidRDefault="00A73BC9" w:rsidP="00A73BC9">
            <w:pPr>
              <w:rPr>
                <w:rFonts w:ascii="Arial" w:hAnsi="Arial" w:cs="Arial"/>
              </w:rPr>
            </w:pPr>
          </w:p>
          <w:p w:rsidR="00A73BC9" w:rsidRPr="00A73BC9" w:rsidRDefault="00A73BC9" w:rsidP="00A73BC9">
            <w:pPr>
              <w:rPr>
                <w:rFonts w:ascii="Arial" w:hAnsi="Arial" w:cs="Arial"/>
              </w:rPr>
            </w:pPr>
            <w:r w:rsidRPr="00A73BC9">
              <w:rPr>
                <w:rFonts w:ascii="Arial" w:hAnsi="Arial" w:cs="Arial"/>
              </w:rPr>
              <w:t>Kategorije upravičenih stroškov in potrebna dokazila so po tem javnem razpisu:</w:t>
            </w:r>
          </w:p>
          <w:p w:rsidR="00A73BC9" w:rsidRPr="00A73BC9" w:rsidRDefault="00A73BC9" w:rsidP="00A73BC9">
            <w:pPr>
              <w:rPr>
                <w:rFonts w:ascii="Arial" w:hAnsi="Arial" w:cs="Arial"/>
              </w:rPr>
            </w:pPr>
            <w:r w:rsidRPr="00A73BC9">
              <w:rPr>
                <w:rFonts w:ascii="Arial" w:hAnsi="Arial" w:cs="Arial"/>
              </w:rPr>
              <w:t>- 50 % stroški osebja na projektu</w:t>
            </w:r>
          </w:p>
          <w:p w:rsidR="00A73BC9" w:rsidRPr="00A73BC9" w:rsidRDefault="00A73BC9" w:rsidP="00A73BC9">
            <w:pPr>
              <w:rPr>
                <w:rFonts w:ascii="Arial" w:hAnsi="Arial" w:cs="Arial"/>
              </w:rPr>
            </w:pPr>
            <w:r w:rsidRPr="00A73BC9">
              <w:rPr>
                <w:rFonts w:ascii="Arial" w:hAnsi="Arial" w:cs="Arial"/>
              </w:rPr>
              <w:t>- 40 % stroški za izvajanje projekta</w:t>
            </w:r>
          </w:p>
          <w:p w:rsidR="00A73BC9" w:rsidRPr="00A73BC9" w:rsidRDefault="00A73BC9" w:rsidP="00A73BC9">
            <w:pPr>
              <w:rPr>
                <w:rFonts w:ascii="Arial" w:hAnsi="Arial" w:cs="Arial"/>
              </w:rPr>
            </w:pPr>
            <w:r w:rsidRPr="00A73BC9">
              <w:rPr>
                <w:rFonts w:ascii="Arial" w:hAnsi="Arial" w:cs="Arial"/>
              </w:rPr>
              <w:t>- 10 % posredni stroški (pavšal).</w:t>
            </w:r>
          </w:p>
          <w:p w:rsidR="00A73BC9" w:rsidRPr="00A73BC9" w:rsidRDefault="00A73BC9" w:rsidP="00A73BC9">
            <w:pPr>
              <w:rPr>
                <w:rFonts w:ascii="Arial" w:hAnsi="Arial" w:cs="Arial"/>
              </w:rPr>
            </w:pPr>
            <w:r w:rsidRPr="00A73BC9">
              <w:rPr>
                <w:rFonts w:ascii="Arial" w:hAnsi="Arial" w:cs="Arial"/>
              </w:rPr>
              <w:t xml:space="preserve">Zgoraj navedeni delež upravičenih stroškov lahko odstopa od določenega deleža za največ 15 % (tako od tiste kategorije, kjer se stroški zmanjšajo, kot od tiste kjer se stroški povečajo) za posamezno kategorijo stroškov, razen za kategorijo posredni stroški pavšalnega financiranja, ki v skupnem znesku ne sme preseči 10 % upravičenih stroškov. </w:t>
            </w:r>
            <w:r w:rsidRPr="00A73BC9">
              <w:rPr>
                <w:rFonts w:ascii="Arial" w:hAnsi="Arial" w:cs="Arial"/>
                <w:b/>
                <w:bCs/>
              </w:rPr>
              <w:t xml:space="preserve">Npr. 15 % od 40 % stroškov za izvajanje projekta se zniža, kar pomeni, da se kategorija stroški osebja na projektu lahko poveča za ta </w:t>
            </w:r>
            <w:r w:rsidRPr="00A73BC9">
              <w:rPr>
                <w:rFonts w:ascii="Arial" w:hAnsi="Arial" w:cs="Arial"/>
                <w:b/>
                <w:bCs/>
                <w:u w:val="single"/>
              </w:rPr>
              <w:t>znesek</w:t>
            </w:r>
            <w:r w:rsidRPr="00A73BC9">
              <w:rPr>
                <w:rFonts w:ascii="Arial" w:hAnsi="Arial" w:cs="Arial"/>
                <w:b/>
                <w:bCs/>
              </w:rPr>
              <w:t>, vendar ne sme presegati 15 % od te druge kategorije.</w:t>
            </w:r>
          </w:p>
          <w:p w:rsidR="00A73BC9" w:rsidRPr="00A73BC9" w:rsidRDefault="00A73BC9" w:rsidP="00A73BC9">
            <w:pPr>
              <w:rPr>
                <w:rFonts w:ascii="Arial" w:hAnsi="Arial" w:cs="Arial"/>
              </w:rPr>
            </w:pPr>
          </w:p>
          <w:p w:rsidR="00A73BC9" w:rsidRPr="00A73BC9" w:rsidRDefault="00A73BC9" w:rsidP="00A73BC9">
            <w:pPr>
              <w:rPr>
                <w:rFonts w:ascii="Arial" w:hAnsi="Arial" w:cs="Arial"/>
              </w:rPr>
            </w:pPr>
            <w:r w:rsidRPr="00A73BC9">
              <w:rPr>
                <w:rFonts w:ascii="Arial" w:hAnsi="Arial" w:cs="Arial"/>
              </w:rPr>
              <w:t>Obdobje upravičenosti izdatkov upravičenca je od datuma sklenitve Pogodbe do zaključka projekta.</w:t>
            </w:r>
          </w:p>
          <w:p w:rsidR="00A73BC9" w:rsidRPr="00A73BC9" w:rsidRDefault="00A73BC9" w:rsidP="00A73BC9">
            <w:pPr>
              <w:rPr>
                <w:rFonts w:ascii="Arial" w:hAnsi="Arial" w:cs="Arial"/>
              </w:rPr>
            </w:pPr>
          </w:p>
          <w:p w:rsidR="00A73BC9" w:rsidRPr="00A73BC9" w:rsidRDefault="00A73BC9" w:rsidP="00A73BC9">
            <w:pPr>
              <w:rPr>
                <w:rFonts w:ascii="Arial" w:hAnsi="Arial" w:cs="Arial"/>
              </w:rPr>
            </w:pPr>
            <w:r w:rsidRPr="00A73BC9">
              <w:rPr>
                <w:rFonts w:ascii="Arial" w:hAnsi="Arial" w:cs="Arial"/>
              </w:rPr>
              <w:t xml:space="preserve">Stroški osebja na projektu vključujejo stroške plače z vsemi pripadajočimi davki in prispevki delojemalca in delodajalca, prehrano med delom, prevoz na delo in z dela ter nadomestila plače v skladu z veljavno slovensko zakonodajo – npr. boleznine do 30 dni. Stroški dela so upravičeni glede na dejansko opravljene ure na projektu in sorazmerni del v primeru dopusta, praznikov in boleznin do 30 dni. Stroške dela se v projektni prijavnici oceni z višino povprečne dnevne postavke (EUR/dan) za vsakega zaposlenega posebej, pri čemer se upošteva, da ima mesec povprečno 22 delovnih dni. Izbrana dnevna postavka za zaposlenega v nobenem primeru ne sme presegati 150 EUR/dan (bruto strošek delodajalca). </w:t>
            </w:r>
          </w:p>
          <w:p w:rsidR="00A73BC9" w:rsidRPr="00A73BC9" w:rsidRDefault="00A73BC9" w:rsidP="00E5136C">
            <w:pPr>
              <w:rPr>
                <w:rFonts w:ascii="Arial" w:hAnsi="Arial" w:cs="Arial"/>
              </w:rPr>
            </w:pPr>
          </w:p>
        </w:tc>
      </w:tr>
      <w:tr w:rsidR="00A73BC9" w:rsidRPr="00A73BC9" w:rsidTr="005E2D80">
        <w:tc>
          <w:tcPr>
            <w:tcW w:w="310" w:type="pct"/>
          </w:tcPr>
          <w:p w:rsidR="00A73BC9" w:rsidRPr="00A73BC9" w:rsidRDefault="00A73BC9" w:rsidP="007F134F">
            <w:pPr>
              <w:rPr>
                <w:rFonts w:ascii="Arial" w:hAnsi="Arial" w:cs="Arial"/>
                <w:b/>
              </w:rPr>
            </w:pPr>
          </w:p>
        </w:tc>
        <w:tc>
          <w:tcPr>
            <w:tcW w:w="2347" w:type="pct"/>
          </w:tcPr>
          <w:p w:rsidR="00A73BC9" w:rsidRPr="00A73BC9" w:rsidRDefault="00A73BC9" w:rsidP="00494805">
            <w:pPr>
              <w:rPr>
                <w:rFonts w:ascii="Arial" w:eastAsia="Times New Roman" w:hAnsi="Arial" w:cs="Arial"/>
                <w:b/>
                <w:bCs/>
              </w:rPr>
            </w:pPr>
            <w:r w:rsidRPr="00A73BC9">
              <w:rPr>
                <w:rFonts w:ascii="Arial" w:eastAsia="Times New Roman" w:hAnsi="Arial" w:cs="Arial"/>
                <w:b/>
                <w:bCs/>
              </w:rPr>
              <w:t xml:space="preserve">Predvidevam, da bo največji projektni strošek </w:t>
            </w:r>
            <w:proofErr w:type="spellStart"/>
            <w:r w:rsidRPr="00A73BC9">
              <w:rPr>
                <w:rFonts w:ascii="Arial" w:eastAsia="Times New Roman" w:hAnsi="Arial" w:cs="Arial"/>
                <w:b/>
                <w:bCs/>
              </w:rPr>
              <w:t>strošek</w:t>
            </w:r>
            <w:proofErr w:type="spellEnd"/>
            <w:r w:rsidRPr="00A73BC9">
              <w:rPr>
                <w:rFonts w:ascii="Arial" w:eastAsia="Times New Roman" w:hAnsi="Arial" w:cs="Arial"/>
                <w:b/>
                <w:bCs/>
              </w:rPr>
              <w:t xml:space="preserve"> osebja na projektu. Kolikor razumem, je lahko str. osebja na proj. tudi do 65% (50+15%=56%) in zato str. za izvajanje proj. znižan na 25%? Ali druga varianta: 50% x 15% = 57,5. Katero povečanje je torej upravičeno: na 65% ALI na 57,5% vrednosti celotnega projekta?</w:t>
            </w:r>
          </w:p>
        </w:tc>
        <w:tc>
          <w:tcPr>
            <w:tcW w:w="2343" w:type="pct"/>
          </w:tcPr>
          <w:p w:rsidR="00A73BC9" w:rsidRPr="00A73BC9" w:rsidRDefault="00A73BC9" w:rsidP="00A73BC9">
            <w:pPr>
              <w:rPr>
                <w:rFonts w:ascii="Arial" w:hAnsi="Arial" w:cs="Arial"/>
              </w:rPr>
            </w:pPr>
            <w:r w:rsidRPr="00A73BC9">
              <w:rPr>
                <w:rFonts w:ascii="Arial" w:hAnsi="Arial" w:cs="Arial"/>
              </w:rPr>
              <w:t xml:space="preserve">Zgoraj navedeni delež upravičenih stroškov lahko odstopa od določenega deleža za največ 15 % (tako od tiste kategorije, kjer se stroški zmanjšajo, kot od tiste kjer se stroški povečajo) za posamezno kategorijo stroškov, razen za kategorijo posredni stroški pavšalnega financiranja, ki v skupnem znesku ne sme preseči 10 % upravičenih stroškov. </w:t>
            </w:r>
            <w:r w:rsidRPr="00A73BC9">
              <w:rPr>
                <w:rFonts w:ascii="Arial" w:hAnsi="Arial" w:cs="Arial"/>
                <w:b/>
                <w:bCs/>
              </w:rPr>
              <w:t xml:space="preserve">Npr. 15 % od 40 % stroškov za izvajanje projekta se zniža, kar pomeni, da se kategorija stroški osebja na projektu lahko poveča za ta </w:t>
            </w:r>
            <w:r w:rsidRPr="00A73BC9">
              <w:rPr>
                <w:rFonts w:ascii="Arial" w:hAnsi="Arial" w:cs="Arial"/>
                <w:b/>
                <w:bCs/>
                <w:u w:val="single"/>
              </w:rPr>
              <w:t>znesek</w:t>
            </w:r>
            <w:r w:rsidRPr="00A73BC9">
              <w:rPr>
                <w:rFonts w:ascii="Arial" w:hAnsi="Arial" w:cs="Arial"/>
                <w:b/>
                <w:bCs/>
              </w:rPr>
              <w:t>, vendar ne sme presegati 15 % od te druge kategorije.</w:t>
            </w:r>
          </w:p>
          <w:p w:rsidR="00A73BC9" w:rsidRPr="00A73BC9" w:rsidRDefault="00A73BC9" w:rsidP="00A73BC9">
            <w:pPr>
              <w:rPr>
                <w:rFonts w:ascii="Arial" w:hAnsi="Arial" w:cs="Arial"/>
              </w:rPr>
            </w:pPr>
          </w:p>
          <w:p w:rsidR="00A73BC9" w:rsidRDefault="00A73BC9" w:rsidP="00A73BC9">
            <w:pPr>
              <w:rPr>
                <w:rFonts w:ascii="Arial" w:hAnsi="Arial" w:cs="Arial"/>
              </w:rPr>
            </w:pPr>
          </w:p>
          <w:p w:rsidR="00A73BC9" w:rsidRPr="00A73BC9" w:rsidRDefault="00A73BC9" w:rsidP="00A73BC9">
            <w:pPr>
              <w:rPr>
                <w:rFonts w:ascii="Arial" w:hAnsi="Arial" w:cs="Arial"/>
              </w:rPr>
            </w:pPr>
            <w:r w:rsidRPr="00A73BC9">
              <w:rPr>
                <w:rFonts w:ascii="Arial" w:hAnsi="Arial" w:cs="Arial"/>
              </w:rPr>
              <w:t>Morda bo še bolj jasno na primeru:</w:t>
            </w:r>
          </w:p>
          <w:p w:rsidR="00A73BC9" w:rsidRDefault="00A73BC9" w:rsidP="00A73BC9">
            <w:pPr>
              <w:rPr>
                <w:rFonts w:ascii="Arial" w:hAnsi="Arial" w:cs="Arial"/>
              </w:rPr>
            </w:pPr>
          </w:p>
          <w:p w:rsidR="00A73BC9" w:rsidRPr="00A73BC9" w:rsidRDefault="00A73BC9" w:rsidP="00A73BC9">
            <w:pPr>
              <w:rPr>
                <w:rFonts w:ascii="Arial" w:hAnsi="Arial" w:cs="Arial"/>
              </w:rPr>
            </w:pPr>
            <w:r w:rsidRPr="00A73BC9">
              <w:rPr>
                <w:rFonts w:ascii="Arial" w:hAnsi="Arial" w:cs="Arial"/>
              </w:rPr>
              <w:t>Zaprošeno sofinanciranje = 10.000 EUR (100 %)</w:t>
            </w:r>
          </w:p>
          <w:p w:rsidR="00A73BC9" w:rsidRPr="00A73BC9" w:rsidRDefault="00A73BC9" w:rsidP="00A73BC9">
            <w:pPr>
              <w:rPr>
                <w:rFonts w:ascii="Arial" w:hAnsi="Arial" w:cs="Arial"/>
              </w:rPr>
            </w:pPr>
          </w:p>
          <w:p w:rsidR="00A73BC9" w:rsidRPr="00A73BC9" w:rsidRDefault="00A73BC9" w:rsidP="00A73BC9">
            <w:pPr>
              <w:rPr>
                <w:rFonts w:ascii="Arial" w:hAnsi="Arial" w:cs="Arial"/>
                <w:u w:val="single"/>
              </w:rPr>
            </w:pPr>
            <w:r w:rsidRPr="00A73BC9">
              <w:rPr>
                <w:rFonts w:ascii="Arial" w:hAnsi="Arial" w:cs="Arial"/>
                <w:u w:val="single"/>
              </w:rPr>
              <w:t>Scenarij brez odstopanj oz. prerazporeditev:</w:t>
            </w:r>
          </w:p>
          <w:p w:rsidR="00A73BC9" w:rsidRPr="00A73BC9" w:rsidRDefault="00A73BC9" w:rsidP="00A73BC9">
            <w:pPr>
              <w:rPr>
                <w:rFonts w:ascii="Arial" w:hAnsi="Arial" w:cs="Arial"/>
              </w:rPr>
            </w:pPr>
            <w:r w:rsidRPr="00A73BC9">
              <w:rPr>
                <w:rFonts w:ascii="Arial" w:hAnsi="Arial" w:cs="Arial"/>
              </w:rPr>
              <w:t>- 50 % stroški osebja na projektu = 5000 EUR</w:t>
            </w:r>
          </w:p>
          <w:p w:rsidR="00A73BC9" w:rsidRPr="00A73BC9" w:rsidRDefault="00A73BC9" w:rsidP="00A73BC9">
            <w:pPr>
              <w:rPr>
                <w:rFonts w:ascii="Arial" w:hAnsi="Arial" w:cs="Arial"/>
              </w:rPr>
            </w:pPr>
            <w:r w:rsidRPr="00A73BC9">
              <w:rPr>
                <w:rFonts w:ascii="Arial" w:hAnsi="Arial" w:cs="Arial"/>
              </w:rPr>
              <w:t>- 40 % stroški za izvajanje projekta = 4000 EUR</w:t>
            </w:r>
          </w:p>
          <w:p w:rsidR="00A73BC9" w:rsidRPr="00A73BC9" w:rsidRDefault="00A73BC9" w:rsidP="00A73BC9">
            <w:pPr>
              <w:rPr>
                <w:rFonts w:ascii="Arial" w:hAnsi="Arial" w:cs="Arial"/>
              </w:rPr>
            </w:pPr>
            <w:r w:rsidRPr="00A73BC9">
              <w:rPr>
                <w:rFonts w:ascii="Arial" w:hAnsi="Arial" w:cs="Arial"/>
              </w:rPr>
              <w:t>- 10 % posredni stroški (pavšal) = 1000 EUR</w:t>
            </w:r>
          </w:p>
          <w:p w:rsidR="00A73BC9" w:rsidRPr="00A73BC9" w:rsidRDefault="00A73BC9" w:rsidP="00A73BC9">
            <w:pPr>
              <w:rPr>
                <w:rFonts w:ascii="Arial" w:hAnsi="Arial" w:cs="Arial"/>
              </w:rPr>
            </w:pPr>
          </w:p>
          <w:p w:rsidR="00A73BC9" w:rsidRDefault="00A73BC9" w:rsidP="00A73BC9">
            <w:pPr>
              <w:rPr>
                <w:rFonts w:ascii="Arial" w:hAnsi="Arial" w:cs="Arial"/>
              </w:rPr>
            </w:pPr>
          </w:p>
          <w:p w:rsidR="00A73BC9" w:rsidRDefault="00A73BC9" w:rsidP="00A73BC9">
            <w:pPr>
              <w:rPr>
                <w:rFonts w:ascii="Arial" w:hAnsi="Arial" w:cs="Arial"/>
              </w:rPr>
            </w:pPr>
          </w:p>
          <w:p w:rsidR="00A73BC9" w:rsidRPr="00A73BC9" w:rsidRDefault="00A73BC9" w:rsidP="00A73BC9">
            <w:pPr>
              <w:rPr>
                <w:rFonts w:ascii="Arial" w:hAnsi="Arial" w:cs="Arial"/>
                <w:u w:val="single"/>
              </w:rPr>
            </w:pPr>
            <w:r w:rsidRPr="00A73BC9">
              <w:rPr>
                <w:rFonts w:ascii="Arial" w:hAnsi="Arial" w:cs="Arial"/>
                <w:u w:val="single"/>
              </w:rPr>
              <w:lastRenderedPageBreak/>
              <w:t>Scenarij, kjer se stroški osebja na projektu maksimalno možno povečajo na račun zmanjšanja stroškov za izvajanje projekta:</w:t>
            </w:r>
          </w:p>
          <w:p w:rsidR="00A73BC9" w:rsidRPr="00A73BC9" w:rsidRDefault="00A73BC9" w:rsidP="00A73BC9">
            <w:pPr>
              <w:rPr>
                <w:rFonts w:ascii="Arial" w:hAnsi="Arial" w:cs="Arial"/>
              </w:rPr>
            </w:pPr>
            <w:r w:rsidRPr="00A73BC9">
              <w:rPr>
                <w:rFonts w:ascii="Arial" w:hAnsi="Arial" w:cs="Arial"/>
              </w:rPr>
              <w:t>- 50 % + razlika (4000 – 3400 = 600 EUR) stroški osebja na projektu = 5600 EUR</w:t>
            </w:r>
          </w:p>
          <w:p w:rsidR="00A73BC9" w:rsidRPr="00A73BC9" w:rsidRDefault="00A73BC9" w:rsidP="00A73BC9">
            <w:pPr>
              <w:rPr>
                <w:rFonts w:ascii="Arial" w:hAnsi="Arial" w:cs="Arial"/>
              </w:rPr>
            </w:pPr>
            <w:r w:rsidRPr="00A73BC9">
              <w:rPr>
                <w:rFonts w:ascii="Arial" w:hAnsi="Arial" w:cs="Arial"/>
              </w:rPr>
              <w:t>- 40 % * 0,85 stroški za izvajanje projekta = 3400 EUR</w:t>
            </w:r>
          </w:p>
          <w:p w:rsidR="00A73BC9" w:rsidRPr="00A73BC9" w:rsidRDefault="00A73BC9" w:rsidP="00A73BC9">
            <w:pPr>
              <w:rPr>
                <w:rFonts w:ascii="Arial" w:hAnsi="Arial" w:cs="Arial"/>
              </w:rPr>
            </w:pPr>
            <w:r w:rsidRPr="00A73BC9">
              <w:rPr>
                <w:rFonts w:ascii="Arial" w:hAnsi="Arial" w:cs="Arial"/>
              </w:rPr>
              <w:t>- 10 % posredni stroški (pavšal) = 1000 EUR</w:t>
            </w:r>
          </w:p>
          <w:p w:rsidR="00A73BC9" w:rsidRPr="00A73BC9" w:rsidRDefault="00A73BC9" w:rsidP="00E5136C">
            <w:pPr>
              <w:rPr>
                <w:rFonts w:ascii="Arial" w:hAnsi="Arial" w:cs="Arial"/>
              </w:rPr>
            </w:pPr>
          </w:p>
        </w:tc>
      </w:tr>
    </w:tbl>
    <w:p w:rsidR="00210F89" w:rsidRPr="00A73BC9" w:rsidRDefault="00210F89" w:rsidP="00222390">
      <w:pPr>
        <w:rPr>
          <w:rFonts w:ascii="Arial" w:hAnsi="Arial" w:cs="Arial"/>
        </w:rPr>
      </w:pPr>
    </w:p>
    <w:p w:rsidR="001F337C" w:rsidRPr="00A73BC9" w:rsidRDefault="00701293" w:rsidP="00222390">
      <w:pPr>
        <w:rPr>
          <w:rFonts w:ascii="Arial" w:hAnsi="Arial" w:cs="Arial"/>
        </w:rPr>
      </w:pPr>
      <w:r w:rsidRPr="00A73BC9">
        <w:rPr>
          <w:rFonts w:ascii="Arial" w:hAnsi="Arial" w:cs="Arial"/>
        </w:rPr>
        <w:t xml:space="preserve">Datum zadnje osvežitve: </w:t>
      </w:r>
      <w:r w:rsidR="00A73BC9" w:rsidRPr="00A73BC9">
        <w:rPr>
          <w:rFonts w:ascii="Arial" w:hAnsi="Arial" w:cs="Arial"/>
        </w:rPr>
        <w:t>3</w:t>
      </w:r>
      <w:r w:rsidR="003B0B04" w:rsidRPr="00A73BC9">
        <w:rPr>
          <w:rFonts w:ascii="Arial" w:hAnsi="Arial" w:cs="Arial"/>
        </w:rPr>
        <w:t xml:space="preserve">. </w:t>
      </w:r>
      <w:r w:rsidR="00DD324C" w:rsidRPr="00A73BC9">
        <w:rPr>
          <w:rFonts w:ascii="Arial" w:hAnsi="Arial" w:cs="Arial"/>
        </w:rPr>
        <w:t>1</w:t>
      </w:r>
      <w:r w:rsidR="00A77C25" w:rsidRPr="00A73BC9">
        <w:rPr>
          <w:rFonts w:ascii="Arial" w:hAnsi="Arial" w:cs="Arial"/>
        </w:rPr>
        <w:t>. 202</w:t>
      </w:r>
      <w:r w:rsidR="00A73BC9" w:rsidRPr="00A73BC9">
        <w:rPr>
          <w:rFonts w:ascii="Arial" w:hAnsi="Arial" w:cs="Arial"/>
        </w:rPr>
        <w:t>4</w:t>
      </w:r>
      <w:bookmarkStart w:id="0" w:name="_GoBack"/>
      <w:bookmarkEnd w:id="0"/>
    </w:p>
    <w:sectPr w:rsidR="001F337C" w:rsidRPr="00A73BC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4CD4" w:rsidRDefault="00D74CD4" w:rsidP="007826C8">
      <w:pPr>
        <w:spacing w:after="0" w:line="240" w:lineRule="auto"/>
      </w:pPr>
      <w:r>
        <w:separator/>
      </w:r>
    </w:p>
  </w:endnote>
  <w:endnote w:type="continuationSeparator" w:id="0">
    <w:p w:rsidR="00D74CD4" w:rsidRDefault="00D74CD4" w:rsidP="0078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1443077"/>
      <w:docPartObj>
        <w:docPartGallery w:val="Page Numbers (Bottom of Page)"/>
        <w:docPartUnique/>
      </w:docPartObj>
    </w:sdtPr>
    <w:sdtEndPr>
      <w:rPr>
        <w:rFonts w:ascii="Arial" w:hAnsi="Arial" w:cs="Arial"/>
        <w:noProof/>
      </w:rPr>
    </w:sdtEndPr>
    <w:sdtContent>
      <w:p w:rsidR="007826C8" w:rsidRPr="00ED0E16" w:rsidRDefault="007826C8">
        <w:pPr>
          <w:pStyle w:val="Noga"/>
          <w:jc w:val="center"/>
          <w:rPr>
            <w:rFonts w:ascii="Arial" w:hAnsi="Arial" w:cs="Arial"/>
          </w:rPr>
        </w:pPr>
        <w:r w:rsidRPr="00ED0E16">
          <w:rPr>
            <w:rFonts w:ascii="Arial" w:hAnsi="Arial" w:cs="Arial"/>
          </w:rPr>
          <w:fldChar w:fldCharType="begin"/>
        </w:r>
        <w:r w:rsidRPr="00ED0E16">
          <w:rPr>
            <w:rFonts w:ascii="Arial" w:hAnsi="Arial" w:cs="Arial"/>
          </w:rPr>
          <w:instrText xml:space="preserve"> PAGE   \* MERGEFORMAT </w:instrText>
        </w:r>
        <w:r w:rsidRPr="00ED0E16">
          <w:rPr>
            <w:rFonts w:ascii="Arial" w:hAnsi="Arial" w:cs="Arial"/>
          </w:rPr>
          <w:fldChar w:fldCharType="separate"/>
        </w:r>
        <w:r w:rsidR="007C03CF">
          <w:rPr>
            <w:rFonts w:ascii="Arial" w:hAnsi="Arial" w:cs="Arial"/>
            <w:noProof/>
          </w:rPr>
          <w:t>3</w:t>
        </w:r>
        <w:r w:rsidRPr="00ED0E16">
          <w:rPr>
            <w:rFonts w:ascii="Arial" w:hAnsi="Arial" w:cs="Arial"/>
            <w:noProof/>
          </w:rPr>
          <w:fldChar w:fldCharType="end"/>
        </w:r>
      </w:p>
    </w:sdtContent>
  </w:sdt>
  <w:p w:rsidR="007826C8" w:rsidRDefault="007826C8" w:rsidP="007826C8">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4CD4" w:rsidRDefault="00D74CD4" w:rsidP="007826C8">
      <w:pPr>
        <w:spacing w:after="0" w:line="240" w:lineRule="auto"/>
      </w:pPr>
      <w:r>
        <w:separator/>
      </w:r>
    </w:p>
  </w:footnote>
  <w:footnote w:type="continuationSeparator" w:id="0">
    <w:p w:rsidR="00D74CD4" w:rsidRDefault="00D74CD4" w:rsidP="007826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4050A"/>
    <w:multiLevelType w:val="hybridMultilevel"/>
    <w:tmpl w:val="3AA886D0"/>
    <w:lvl w:ilvl="0" w:tplc="984ADC90">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0BEE51AC"/>
    <w:multiLevelType w:val="hybridMultilevel"/>
    <w:tmpl w:val="278C791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151737CA"/>
    <w:multiLevelType w:val="hybridMultilevel"/>
    <w:tmpl w:val="10B44A0C"/>
    <w:lvl w:ilvl="0" w:tplc="0424000F">
      <w:start w:val="1"/>
      <w:numFmt w:val="decimal"/>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1B037B1E"/>
    <w:multiLevelType w:val="hybridMultilevel"/>
    <w:tmpl w:val="E744A29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1DE63877"/>
    <w:multiLevelType w:val="hybridMultilevel"/>
    <w:tmpl w:val="278C791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24824EA2"/>
    <w:multiLevelType w:val="hybridMultilevel"/>
    <w:tmpl w:val="5E80F04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301430A4"/>
    <w:multiLevelType w:val="hybridMultilevel"/>
    <w:tmpl w:val="C1D6AD8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46125341"/>
    <w:multiLevelType w:val="hybridMultilevel"/>
    <w:tmpl w:val="9306D68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15:restartNumberingAfterBreak="0">
    <w:nsid w:val="49381AF2"/>
    <w:multiLevelType w:val="hybridMultilevel"/>
    <w:tmpl w:val="AA20FC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050B88"/>
    <w:multiLevelType w:val="hybridMultilevel"/>
    <w:tmpl w:val="16BA2DAC"/>
    <w:lvl w:ilvl="0" w:tplc="62667BBC">
      <w:start w:val="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BC731F"/>
    <w:multiLevelType w:val="hybridMultilevel"/>
    <w:tmpl w:val="5984877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56984C40"/>
    <w:multiLevelType w:val="hybridMultilevel"/>
    <w:tmpl w:val="B502B030"/>
    <w:lvl w:ilvl="0" w:tplc="4BDCA912">
      <w:start w:val="13"/>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89D3C80"/>
    <w:multiLevelType w:val="hybridMultilevel"/>
    <w:tmpl w:val="4CB8B57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 w15:restartNumberingAfterBreak="0">
    <w:nsid w:val="59316C24"/>
    <w:multiLevelType w:val="hybridMultilevel"/>
    <w:tmpl w:val="B31A95AC"/>
    <w:lvl w:ilvl="0" w:tplc="E26AAD02">
      <w:start w:val="1"/>
      <w:numFmt w:val="decimal"/>
      <w:lvlText w:val="%1."/>
      <w:lvlJc w:val="left"/>
      <w:pPr>
        <w:ind w:left="1065" w:hanging="705"/>
      </w:pPr>
    </w:lvl>
    <w:lvl w:ilvl="1" w:tplc="79182F68">
      <w:start w:val="1"/>
      <w:numFmt w:val="bullet"/>
      <w:lvlText w:val="₋"/>
      <w:lvlJc w:val="left"/>
      <w:pPr>
        <w:ind w:left="1440" w:hanging="360"/>
      </w:pPr>
      <w:rPr>
        <w:rFonts w:ascii="Calibri" w:hAnsi="Calibri" w:cs="Times New Roman"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4" w15:restartNumberingAfterBreak="0">
    <w:nsid w:val="5E582DFA"/>
    <w:multiLevelType w:val="hybridMultilevel"/>
    <w:tmpl w:val="278C791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5" w15:restartNumberingAfterBreak="0">
    <w:nsid w:val="5E687E4F"/>
    <w:multiLevelType w:val="hybridMultilevel"/>
    <w:tmpl w:val="80162D1E"/>
    <w:lvl w:ilvl="0" w:tplc="2A905AD2">
      <w:start w:val="23"/>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612F0CBE"/>
    <w:multiLevelType w:val="hybridMultilevel"/>
    <w:tmpl w:val="0A8CEAAC"/>
    <w:lvl w:ilvl="0" w:tplc="88940F08">
      <w:start w:val="4"/>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6196748B"/>
    <w:multiLevelType w:val="hybridMultilevel"/>
    <w:tmpl w:val="03FE80D4"/>
    <w:lvl w:ilvl="0" w:tplc="79182F68">
      <w:start w:val="1"/>
      <w:numFmt w:val="bullet"/>
      <w:lvlText w:val="₋"/>
      <w:lvlJc w:val="left"/>
      <w:pPr>
        <w:ind w:left="1776" w:hanging="360"/>
      </w:pPr>
      <w:rPr>
        <w:rFonts w:ascii="Calibri" w:hAnsi="Calibri" w:cs="Times New Roman" w:hint="default"/>
      </w:rPr>
    </w:lvl>
    <w:lvl w:ilvl="1" w:tplc="04240019">
      <w:start w:val="1"/>
      <w:numFmt w:val="lowerLetter"/>
      <w:lvlText w:val="%2."/>
      <w:lvlJc w:val="left"/>
      <w:pPr>
        <w:ind w:left="2496" w:hanging="360"/>
      </w:pPr>
    </w:lvl>
    <w:lvl w:ilvl="2" w:tplc="0424001B">
      <w:start w:val="1"/>
      <w:numFmt w:val="lowerRoman"/>
      <w:lvlText w:val="%3."/>
      <w:lvlJc w:val="right"/>
      <w:pPr>
        <w:ind w:left="3216" w:hanging="180"/>
      </w:pPr>
    </w:lvl>
    <w:lvl w:ilvl="3" w:tplc="0424000F">
      <w:start w:val="1"/>
      <w:numFmt w:val="decimal"/>
      <w:lvlText w:val="%4."/>
      <w:lvlJc w:val="left"/>
      <w:pPr>
        <w:ind w:left="3936" w:hanging="360"/>
      </w:pPr>
    </w:lvl>
    <w:lvl w:ilvl="4" w:tplc="04240019">
      <w:start w:val="1"/>
      <w:numFmt w:val="lowerLetter"/>
      <w:lvlText w:val="%5."/>
      <w:lvlJc w:val="left"/>
      <w:pPr>
        <w:ind w:left="4656" w:hanging="360"/>
      </w:pPr>
    </w:lvl>
    <w:lvl w:ilvl="5" w:tplc="0424001B">
      <w:start w:val="1"/>
      <w:numFmt w:val="lowerRoman"/>
      <w:lvlText w:val="%6."/>
      <w:lvlJc w:val="right"/>
      <w:pPr>
        <w:ind w:left="5376" w:hanging="180"/>
      </w:pPr>
    </w:lvl>
    <w:lvl w:ilvl="6" w:tplc="0424000F">
      <w:start w:val="1"/>
      <w:numFmt w:val="decimal"/>
      <w:lvlText w:val="%7."/>
      <w:lvlJc w:val="left"/>
      <w:pPr>
        <w:ind w:left="6096" w:hanging="360"/>
      </w:pPr>
    </w:lvl>
    <w:lvl w:ilvl="7" w:tplc="04240019">
      <w:start w:val="1"/>
      <w:numFmt w:val="lowerLetter"/>
      <w:lvlText w:val="%8."/>
      <w:lvlJc w:val="left"/>
      <w:pPr>
        <w:ind w:left="6816" w:hanging="360"/>
      </w:pPr>
    </w:lvl>
    <w:lvl w:ilvl="8" w:tplc="0424001B">
      <w:start w:val="1"/>
      <w:numFmt w:val="lowerRoman"/>
      <w:lvlText w:val="%9."/>
      <w:lvlJc w:val="right"/>
      <w:pPr>
        <w:ind w:left="7536" w:hanging="180"/>
      </w:pPr>
    </w:lvl>
  </w:abstractNum>
  <w:abstractNum w:abstractNumId="18" w15:restartNumberingAfterBreak="0">
    <w:nsid w:val="6720034F"/>
    <w:multiLevelType w:val="hybridMultilevel"/>
    <w:tmpl w:val="4CB8B57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9" w15:restartNumberingAfterBreak="0">
    <w:nsid w:val="67A73967"/>
    <w:multiLevelType w:val="hybridMultilevel"/>
    <w:tmpl w:val="C1D6AD8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0" w15:restartNumberingAfterBreak="0">
    <w:nsid w:val="6909482A"/>
    <w:multiLevelType w:val="hybridMultilevel"/>
    <w:tmpl w:val="278C791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1" w15:restartNumberingAfterBreak="0">
    <w:nsid w:val="695F228B"/>
    <w:multiLevelType w:val="hybridMultilevel"/>
    <w:tmpl w:val="C1D6AD8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2" w15:restartNumberingAfterBreak="0">
    <w:nsid w:val="75D71DA3"/>
    <w:multiLevelType w:val="hybridMultilevel"/>
    <w:tmpl w:val="B31A95AC"/>
    <w:lvl w:ilvl="0" w:tplc="E26AAD02">
      <w:start w:val="1"/>
      <w:numFmt w:val="decimal"/>
      <w:lvlText w:val="%1."/>
      <w:lvlJc w:val="left"/>
      <w:pPr>
        <w:ind w:left="1065" w:hanging="705"/>
      </w:pPr>
    </w:lvl>
    <w:lvl w:ilvl="1" w:tplc="79182F68">
      <w:start w:val="1"/>
      <w:numFmt w:val="bullet"/>
      <w:lvlText w:val="₋"/>
      <w:lvlJc w:val="left"/>
      <w:pPr>
        <w:ind w:left="1440" w:hanging="360"/>
      </w:pPr>
      <w:rPr>
        <w:rFonts w:ascii="Calibri" w:hAnsi="Calibri" w:cs="Times New Roman"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3" w15:restartNumberingAfterBreak="0">
    <w:nsid w:val="77177E94"/>
    <w:multiLevelType w:val="hybridMultilevel"/>
    <w:tmpl w:val="4CB8B57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4" w15:restartNumberingAfterBreak="0">
    <w:nsid w:val="78966B04"/>
    <w:multiLevelType w:val="hybridMultilevel"/>
    <w:tmpl w:val="9306D68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9"/>
  </w:num>
  <w:num w:numId="2">
    <w:abstractNumId w:va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8"/>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2"/>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
  </w:num>
  <w:num w:numId="21">
    <w:abstractNumId w:val="20"/>
  </w:num>
  <w:num w:numId="22">
    <w:abstractNumId w:val="4"/>
  </w:num>
  <w:num w:numId="23">
    <w:abstractNumId w:val="2"/>
    <w:lvlOverride w:ilvl="0">
      <w:startOverride w:val="1"/>
    </w:lvlOverride>
    <w:lvlOverride w:ilvl="1"/>
    <w:lvlOverride w:ilvl="2"/>
    <w:lvlOverride w:ilvl="3"/>
    <w:lvlOverride w:ilvl="4"/>
    <w:lvlOverride w:ilvl="5"/>
    <w:lvlOverride w:ilvl="6"/>
    <w:lvlOverride w:ilvl="7"/>
    <w:lvlOverride w:ilvl="8"/>
  </w:num>
  <w:num w:numId="24">
    <w:abstractNumId w:val="11"/>
  </w:num>
  <w:num w:numId="25">
    <w:abstractNumId w:val="15"/>
  </w:num>
  <w:num w:numId="26">
    <w:abstractNumId w:val="2"/>
  </w:num>
  <w:num w:numId="27">
    <w:abstractNumId w:val="6"/>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24C"/>
    <w:rsid w:val="00007C6F"/>
    <w:rsid w:val="00011B26"/>
    <w:rsid w:val="0003540B"/>
    <w:rsid w:val="00052633"/>
    <w:rsid w:val="000551E1"/>
    <w:rsid w:val="00066869"/>
    <w:rsid w:val="00095F92"/>
    <w:rsid w:val="000A04F3"/>
    <w:rsid w:val="000D66E2"/>
    <w:rsid w:val="00101EC7"/>
    <w:rsid w:val="0010558C"/>
    <w:rsid w:val="00126C1D"/>
    <w:rsid w:val="001A61AF"/>
    <w:rsid w:val="001B1C34"/>
    <w:rsid w:val="001C1CD3"/>
    <w:rsid w:val="001D6517"/>
    <w:rsid w:val="001F337C"/>
    <w:rsid w:val="001F5578"/>
    <w:rsid w:val="001F6C27"/>
    <w:rsid w:val="00206AA2"/>
    <w:rsid w:val="00210F89"/>
    <w:rsid w:val="002144DF"/>
    <w:rsid w:val="00222390"/>
    <w:rsid w:val="002439B2"/>
    <w:rsid w:val="00247F73"/>
    <w:rsid w:val="00281964"/>
    <w:rsid w:val="002932D6"/>
    <w:rsid w:val="002A3793"/>
    <w:rsid w:val="002B0121"/>
    <w:rsid w:val="002B1DD3"/>
    <w:rsid w:val="002B601C"/>
    <w:rsid w:val="002C0593"/>
    <w:rsid w:val="002D2397"/>
    <w:rsid w:val="002E624B"/>
    <w:rsid w:val="002F4192"/>
    <w:rsid w:val="002F5209"/>
    <w:rsid w:val="00305C15"/>
    <w:rsid w:val="0035108B"/>
    <w:rsid w:val="00355156"/>
    <w:rsid w:val="00355632"/>
    <w:rsid w:val="003574AC"/>
    <w:rsid w:val="003B0B04"/>
    <w:rsid w:val="003C26BF"/>
    <w:rsid w:val="003D017C"/>
    <w:rsid w:val="003E363F"/>
    <w:rsid w:val="003F34E1"/>
    <w:rsid w:val="003F6846"/>
    <w:rsid w:val="003F797B"/>
    <w:rsid w:val="00414BCC"/>
    <w:rsid w:val="00416034"/>
    <w:rsid w:val="00421AB6"/>
    <w:rsid w:val="004253DB"/>
    <w:rsid w:val="00436E7A"/>
    <w:rsid w:val="00436ED9"/>
    <w:rsid w:val="00447CBA"/>
    <w:rsid w:val="00456E70"/>
    <w:rsid w:val="004753A1"/>
    <w:rsid w:val="00477C57"/>
    <w:rsid w:val="004813D3"/>
    <w:rsid w:val="00494805"/>
    <w:rsid w:val="004C11D5"/>
    <w:rsid w:val="004D1EC2"/>
    <w:rsid w:val="00507F67"/>
    <w:rsid w:val="00542DAE"/>
    <w:rsid w:val="00543AD4"/>
    <w:rsid w:val="00544851"/>
    <w:rsid w:val="00556198"/>
    <w:rsid w:val="00576D79"/>
    <w:rsid w:val="005773D5"/>
    <w:rsid w:val="00592ABF"/>
    <w:rsid w:val="005B3893"/>
    <w:rsid w:val="005C1680"/>
    <w:rsid w:val="005D1B21"/>
    <w:rsid w:val="005E2D80"/>
    <w:rsid w:val="00630F02"/>
    <w:rsid w:val="006344F3"/>
    <w:rsid w:val="00634E20"/>
    <w:rsid w:val="00663A6E"/>
    <w:rsid w:val="0066724C"/>
    <w:rsid w:val="00676D31"/>
    <w:rsid w:val="006771C0"/>
    <w:rsid w:val="00682AAA"/>
    <w:rsid w:val="00683E5B"/>
    <w:rsid w:val="00693678"/>
    <w:rsid w:val="006A6E27"/>
    <w:rsid w:val="006D69FE"/>
    <w:rsid w:val="006E49C1"/>
    <w:rsid w:val="006E5704"/>
    <w:rsid w:val="006F01DB"/>
    <w:rsid w:val="006F187E"/>
    <w:rsid w:val="006F3EE0"/>
    <w:rsid w:val="00701293"/>
    <w:rsid w:val="00712259"/>
    <w:rsid w:val="00725627"/>
    <w:rsid w:val="00752A30"/>
    <w:rsid w:val="007826C8"/>
    <w:rsid w:val="007852A3"/>
    <w:rsid w:val="00790434"/>
    <w:rsid w:val="007C03CF"/>
    <w:rsid w:val="007D5089"/>
    <w:rsid w:val="007D6714"/>
    <w:rsid w:val="007E14F6"/>
    <w:rsid w:val="007F134F"/>
    <w:rsid w:val="008164A9"/>
    <w:rsid w:val="00820902"/>
    <w:rsid w:val="00822E63"/>
    <w:rsid w:val="008238E7"/>
    <w:rsid w:val="00841C78"/>
    <w:rsid w:val="00844A5E"/>
    <w:rsid w:val="008956E5"/>
    <w:rsid w:val="008A0000"/>
    <w:rsid w:val="008B6B12"/>
    <w:rsid w:val="008E1302"/>
    <w:rsid w:val="008E1779"/>
    <w:rsid w:val="00934271"/>
    <w:rsid w:val="00935EBB"/>
    <w:rsid w:val="00960580"/>
    <w:rsid w:val="0096088F"/>
    <w:rsid w:val="009641BB"/>
    <w:rsid w:val="00967227"/>
    <w:rsid w:val="00980939"/>
    <w:rsid w:val="009A3092"/>
    <w:rsid w:val="009D5350"/>
    <w:rsid w:val="00A149DB"/>
    <w:rsid w:val="00A3045E"/>
    <w:rsid w:val="00A554D4"/>
    <w:rsid w:val="00A73BC9"/>
    <w:rsid w:val="00A77C25"/>
    <w:rsid w:val="00AB30DA"/>
    <w:rsid w:val="00AC4985"/>
    <w:rsid w:val="00AD3251"/>
    <w:rsid w:val="00AD4DF5"/>
    <w:rsid w:val="00B06436"/>
    <w:rsid w:val="00B127A4"/>
    <w:rsid w:val="00B515EF"/>
    <w:rsid w:val="00B61C8D"/>
    <w:rsid w:val="00B740FE"/>
    <w:rsid w:val="00B7719B"/>
    <w:rsid w:val="00B8535E"/>
    <w:rsid w:val="00B8612B"/>
    <w:rsid w:val="00BC52EE"/>
    <w:rsid w:val="00BE1E95"/>
    <w:rsid w:val="00BE244A"/>
    <w:rsid w:val="00BF0E59"/>
    <w:rsid w:val="00C0021D"/>
    <w:rsid w:val="00C25B5E"/>
    <w:rsid w:val="00C4673F"/>
    <w:rsid w:val="00C53EAE"/>
    <w:rsid w:val="00C92BE2"/>
    <w:rsid w:val="00CA4339"/>
    <w:rsid w:val="00CA44AB"/>
    <w:rsid w:val="00CC55AE"/>
    <w:rsid w:val="00CC7A7D"/>
    <w:rsid w:val="00CD4DB6"/>
    <w:rsid w:val="00CD787F"/>
    <w:rsid w:val="00D07B18"/>
    <w:rsid w:val="00D14D69"/>
    <w:rsid w:val="00D5272C"/>
    <w:rsid w:val="00D61DA7"/>
    <w:rsid w:val="00D74CD4"/>
    <w:rsid w:val="00D90CF8"/>
    <w:rsid w:val="00DA2DFC"/>
    <w:rsid w:val="00DA4283"/>
    <w:rsid w:val="00DC30EC"/>
    <w:rsid w:val="00DD324C"/>
    <w:rsid w:val="00DF1471"/>
    <w:rsid w:val="00DF3063"/>
    <w:rsid w:val="00E033EA"/>
    <w:rsid w:val="00E11AB5"/>
    <w:rsid w:val="00E431B3"/>
    <w:rsid w:val="00E5136C"/>
    <w:rsid w:val="00E746A7"/>
    <w:rsid w:val="00E816AF"/>
    <w:rsid w:val="00E8628B"/>
    <w:rsid w:val="00EA62BF"/>
    <w:rsid w:val="00EB3656"/>
    <w:rsid w:val="00ED0E16"/>
    <w:rsid w:val="00ED7772"/>
    <w:rsid w:val="00ED7FFB"/>
    <w:rsid w:val="00EE684D"/>
    <w:rsid w:val="00EF0565"/>
    <w:rsid w:val="00EF5061"/>
    <w:rsid w:val="00F0217A"/>
    <w:rsid w:val="00F31751"/>
    <w:rsid w:val="00F41CD0"/>
    <w:rsid w:val="00F4221F"/>
    <w:rsid w:val="00F44172"/>
    <w:rsid w:val="00F557D4"/>
    <w:rsid w:val="00F80F0E"/>
    <w:rsid w:val="00F836C9"/>
    <w:rsid w:val="00F96416"/>
    <w:rsid w:val="00F9643E"/>
    <w:rsid w:val="00FC61EA"/>
    <w:rsid w:val="00FF7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54386B8"/>
  <w15:docId w15:val="{379B07E5-3A8B-4C20-A401-50233A3D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Pr>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Odstavek seznama_IP,Seznam_IP_1,Odstavek -"/>
    <w:basedOn w:val="Navaden"/>
    <w:link w:val="OdstavekseznamaZnak"/>
    <w:uiPriority w:val="34"/>
    <w:qFormat/>
    <w:rsid w:val="008A0000"/>
    <w:pPr>
      <w:ind w:left="720"/>
      <w:contextualSpacing/>
    </w:pPr>
  </w:style>
  <w:style w:type="table" w:styleId="Tabelamrea">
    <w:name w:val="Table Grid"/>
    <w:basedOn w:val="Navadnatabela"/>
    <w:uiPriority w:val="59"/>
    <w:rsid w:val="007F1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725627"/>
    <w:rPr>
      <w:color w:val="0000FF" w:themeColor="hyperlink"/>
      <w:u w:val="single"/>
    </w:rPr>
  </w:style>
  <w:style w:type="character" w:styleId="SledenaHiperpovezava">
    <w:name w:val="FollowedHyperlink"/>
    <w:basedOn w:val="Privzetapisavaodstavka"/>
    <w:uiPriority w:val="99"/>
    <w:semiHidden/>
    <w:unhideWhenUsed/>
    <w:rsid w:val="006344F3"/>
    <w:rPr>
      <w:color w:val="800080" w:themeColor="followedHyperlink"/>
      <w:u w:val="single"/>
    </w:rPr>
  </w:style>
  <w:style w:type="paragraph" w:styleId="Glava">
    <w:name w:val="header"/>
    <w:basedOn w:val="Navaden"/>
    <w:link w:val="GlavaZnak"/>
    <w:uiPriority w:val="99"/>
    <w:unhideWhenUsed/>
    <w:rsid w:val="007826C8"/>
    <w:pPr>
      <w:tabs>
        <w:tab w:val="center" w:pos="4536"/>
        <w:tab w:val="right" w:pos="9072"/>
      </w:tabs>
      <w:spacing w:after="0" w:line="240" w:lineRule="auto"/>
    </w:pPr>
  </w:style>
  <w:style w:type="character" w:customStyle="1" w:styleId="GlavaZnak">
    <w:name w:val="Glava Znak"/>
    <w:basedOn w:val="Privzetapisavaodstavka"/>
    <w:link w:val="Glava"/>
    <w:uiPriority w:val="99"/>
    <w:rsid w:val="007826C8"/>
    <w:rPr>
      <w:lang w:val="sl-SI"/>
    </w:rPr>
  </w:style>
  <w:style w:type="paragraph" w:styleId="Noga">
    <w:name w:val="footer"/>
    <w:basedOn w:val="Navaden"/>
    <w:link w:val="NogaZnak"/>
    <w:uiPriority w:val="99"/>
    <w:unhideWhenUsed/>
    <w:rsid w:val="007826C8"/>
    <w:pPr>
      <w:tabs>
        <w:tab w:val="center" w:pos="4536"/>
        <w:tab w:val="right" w:pos="9072"/>
      </w:tabs>
      <w:spacing w:after="0" w:line="240" w:lineRule="auto"/>
    </w:pPr>
  </w:style>
  <w:style w:type="character" w:customStyle="1" w:styleId="NogaZnak">
    <w:name w:val="Noga Znak"/>
    <w:basedOn w:val="Privzetapisavaodstavka"/>
    <w:link w:val="Noga"/>
    <w:uiPriority w:val="99"/>
    <w:rsid w:val="007826C8"/>
    <w:rPr>
      <w:lang w:val="sl-SI"/>
    </w:rPr>
  </w:style>
  <w:style w:type="paragraph" w:styleId="Golobesedilo">
    <w:name w:val="Plain Text"/>
    <w:basedOn w:val="Navaden"/>
    <w:link w:val="GolobesediloZnak"/>
    <w:uiPriority w:val="99"/>
    <w:semiHidden/>
    <w:unhideWhenUsed/>
    <w:rsid w:val="00A3045E"/>
    <w:pPr>
      <w:spacing w:after="0" w:line="240" w:lineRule="auto"/>
    </w:pPr>
    <w:rPr>
      <w:rFonts w:ascii="Calibri" w:hAnsi="Calibri" w:cs="Consolas"/>
      <w:szCs w:val="21"/>
    </w:rPr>
  </w:style>
  <w:style w:type="character" w:customStyle="1" w:styleId="GolobesediloZnak">
    <w:name w:val="Golo besedilo Znak"/>
    <w:basedOn w:val="Privzetapisavaodstavka"/>
    <w:link w:val="Golobesedilo"/>
    <w:uiPriority w:val="99"/>
    <w:semiHidden/>
    <w:rsid w:val="00A3045E"/>
    <w:rPr>
      <w:rFonts w:ascii="Calibri" w:hAnsi="Calibri" w:cs="Consolas"/>
      <w:szCs w:val="21"/>
      <w:lang w:val="sl-SI"/>
    </w:rPr>
  </w:style>
  <w:style w:type="character" w:styleId="Pripombasklic">
    <w:name w:val="annotation reference"/>
    <w:basedOn w:val="Privzetapisavaodstavka"/>
    <w:uiPriority w:val="99"/>
    <w:semiHidden/>
    <w:unhideWhenUsed/>
    <w:rsid w:val="00C0021D"/>
    <w:rPr>
      <w:sz w:val="16"/>
      <w:szCs w:val="16"/>
    </w:rPr>
  </w:style>
  <w:style w:type="paragraph" w:styleId="Pripombabesedilo">
    <w:name w:val="annotation text"/>
    <w:basedOn w:val="Navaden"/>
    <w:link w:val="PripombabesediloZnak"/>
    <w:uiPriority w:val="99"/>
    <w:semiHidden/>
    <w:unhideWhenUsed/>
    <w:rsid w:val="00C0021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0021D"/>
    <w:rPr>
      <w:sz w:val="20"/>
      <w:szCs w:val="20"/>
      <w:lang w:val="sl-SI"/>
    </w:rPr>
  </w:style>
  <w:style w:type="paragraph" w:styleId="Zadevapripombe">
    <w:name w:val="annotation subject"/>
    <w:basedOn w:val="Pripombabesedilo"/>
    <w:next w:val="Pripombabesedilo"/>
    <w:link w:val="ZadevapripombeZnak"/>
    <w:uiPriority w:val="99"/>
    <w:semiHidden/>
    <w:unhideWhenUsed/>
    <w:rsid w:val="00C0021D"/>
    <w:rPr>
      <w:b/>
      <w:bCs/>
    </w:rPr>
  </w:style>
  <w:style w:type="character" w:customStyle="1" w:styleId="ZadevapripombeZnak">
    <w:name w:val="Zadeva pripombe Znak"/>
    <w:basedOn w:val="PripombabesediloZnak"/>
    <w:link w:val="Zadevapripombe"/>
    <w:uiPriority w:val="99"/>
    <w:semiHidden/>
    <w:rsid w:val="00C0021D"/>
    <w:rPr>
      <w:b/>
      <w:bCs/>
      <w:sz w:val="20"/>
      <w:szCs w:val="20"/>
      <w:lang w:val="sl-SI"/>
    </w:rPr>
  </w:style>
  <w:style w:type="paragraph" w:styleId="Besedilooblaka">
    <w:name w:val="Balloon Text"/>
    <w:basedOn w:val="Navaden"/>
    <w:link w:val="BesedilooblakaZnak"/>
    <w:uiPriority w:val="99"/>
    <w:semiHidden/>
    <w:unhideWhenUsed/>
    <w:rsid w:val="00C0021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0021D"/>
    <w:rPr>
      <w:rFonts w:ascii="Tahoma" w:hAnsi="Tahoma" w:cs="Tahoma"/>
      <w:sz w:val="16"/>
      <w:szCs w:val="16"/>
      <w:lang w:val="sl-SI"/>
    </w:rPr>
  </w:style>
  <w:style w:type="paragraph" w:styleId="Navadensplet">
    <w:name w:val="Normal (Web)"/>
    <w:basedOn w:val="Navaden"/>
    <w:uiPriority w:val="99"/>
    <w:unhideWhenUsed/>
    <w:rsid w:val="00A77C25"/>
    <w:pPr>
      <w:spacing w:before="100" w:beforeAutospacing="1" w:after="100" w:afterAutospacing="1" w:line="240" w:lineRule="auto"/>
    </w:pPr>
    <w:rPr>
      <w:rFonts w:ascii="Times New Roman" w:hAnsi="Times New Roman" w:cs="Times New Roman"/>
      <w:sz w:val="24"/>
      <w:szCs w:val="24"/>
      <w:lang w:eastAsia="sl-SI"/>
    </w:rPr>
  </w:style>
  <w:style w:type="character" w:customStyle="1" w:styleId="OdstavekseznamaZnak">
    <w:name w:val="Odstavek seznama Znak"/>
    <w:aliases w:val="Odstavek seznama_IP Znak,Seznam_IP_1 Znak,Odstavek - Znak"/>
    <w:basedOn w:val="Privzetapisavaodstavka"/>
    <w:link w:val="Odstavekseznama"/>
    <w:uiPriority w:val="34"/>
    <w:locked/>
    <w:rsid w:val="00E5136C"/>
    <w:rPr>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60728">
      <w:bodyDiv w:val="1"/>
      <w:marLeft w:val="0"/>
      <w:marRight w:val="0"/>
      <w:marTop w:val="0"/>
      <w:marBottom w:val="0"/>
      <w:divBdr>
        <w:top w:val="none" w:sz="0" w:space="0" w:color="auto"/>
        <w:left w:val="none" w:sz="0" w:space="0" w:color="auto"/>
        <w:bottom w:val="none" w:sz="0" w:space="0" w:color="auto"/>
        <w:right w:val="none" w:sz="0" w:space="0" w:color="auto"/>
      </w:divBdr>
    </w:div>
    <w:div w:id="85736969">
      <w:bodyDiv w:val="1"/>
      <w:marLeft w:val="0"/>
      <w:marRight w:val="0"/>
      <w:marTop w:val="0"/>
      <w:marBottom w:val="0"/>
      <w:divBdr>
        <w:top w:val="none" w:sz="0" w:space="0" w:color="auto"/>
        <w:left w:val="none" w:sz="0" w:space="0" w:color="auto"/>
        <w:bottom w:val="none" w:sz="0" w:space="0" w:color="auto"/>
        <w:right w:val="none" w:sz="0" w:space="0" w:color="auto"/>
      </w:divBdr>
    </w:div>
    <w:div w:id="155847635">
      <w:bodyDiv w:val="1"/>
      <w:marLeft w:val="0"/>
      <w:marRight w:val="0"/>
      <w:marTop w:val="0"/>
      <w:marBottom w:val="0"/>
      <w:divBdr>
        <w:top w:val="none" w:sz="0" w:space="0" w:color="auto"/>
        <w:left w:val="none" w:sz="0" w:space="0" w:color="auto"/>
        <w:bottom w:val="none" w:sz="0" w:space="0" w:color="auto"/>
        <w:right w:val="none" w:sz="0" w:space="0" w:color="auto"/>
      </w:divBdr>
    </w:div>
    <w:div w:id="189027069">
      <w:bodyDiv w:val="1"/>
      <w:marLeft w:val="0"/>
      <w:marRight w:val="0"/>
      <w:marTop w:val="0"/>
      <w:marBottom w:val="0"/>
      <w:divBdr>
        <w:top w:val="none" w:sz="0" w:space="0" w:color="auto"/>
        <w:left w:val="none" w:sz="0" w:space="0" w:color="auto"/>
        <w:bottom w:val="none" w:sz="0" w:space="0" w:color="auto"/>
        <w:right w:val="none" w:sz="0" w:space="0" w:color="auto"/>
      </w:divBdr>
    </w:div>
    <w:div w:id="191040912">
      <w:bodyDiv w:val="1"/>
      <w:marLeft w:val="0"/>
      <w:marRight w:val="0"/>
      <w:marTop w:val="0"/>
      <w:marBottom w:val="0"/>
      <w:divBdr>
        <w:top w:val="none" w:sz="0" w:space="0" w:color="auto"/>
        <w:left w:val="none" w:sz="0" w:space="0" w:color="auto"/>
        <w:bottom w:val="none" w:sz="0" w:space="0" w:color="auto"/>
        <w:right w:val="none" w:sz="0" w:space="0" w:color="auto"/>
      </w:divBdr>
    </w:div>
    <w:div w:id="239947072">
      <w:bodyDiv w:val="1"/>
      <w:marLeft w:val="0"/>
      <w:marRight w:val="0"/>
      <w:marTop w:val="0"/>
      <w:marBottom w:val="0"/>
      <w:divBdr>
        <w:top w:val="none" w:sz="0" w:space="0" w:color="auto"/>
        <w:left w:val="none" w:sz="0" w:space="0" w:color="auto"/>
        <w:bottom w:val="none" w:sz="0" w:space="0" w:color="auto"/>
        <w:right w:val="none" w:sz="0" w:space="0" w:color="auto"/>
      </w:divBdr>
    </w:div>
    <w:div w:id="271398889">
      <w:bodyDiv w:val="1"/>
      <w:marLeft w:val="0"/>
      <w:marRight w:val="0"/>
      <w:marTop w:val="0"/>
      <w:marBottom w:val="0"/>
      <w:divBdr>
        <w:top w:val="none" w:sz="0" w:space="0" w:color="auto"/>
        <w:left w:val="none" w:sz="0" w:space="0" w:color="auto"/>
        <w:bottom w:val="none" w:sz="0" w:space="0" w:color="auto"/>
        <w:right w:val="none" w:sz="0" w:space="0" w:color="auto"/>
      </w:divBdr>
    </w:div>
    <w:div w:id="281428488">
      <w:bodyDiv w:val="1"/>
      <w:marLeft w:val="0"/>
      <w:marRight w:val="0"/>
      <w:marTop w:val="0"/>
      <w:marBottom w:val="0"/>
      <w:divBdr>
        <w:top w:val="none" w:sz="0" w:space="0" w:color="auto"/>
        <w:left w:val="none" w:sz="0" w:space="0" w:color="auto"/>
        <w:bottom w:val="none" w:sz="0" w:space="0" w:color="auto"/>
        <w:right w:val="none" w:sz="0" w:space="0" w:color="auto"/>
      </w:divBdr>
    </w:div>
    <w:div w:id="331033094">
      <w:bodyDiv w:val="1"/>
      <w:marLeft w:val="0"/>
      <w:marRight w:val="0"/>
      <w:marTop w:val="0"/>
      <w:marBottom w:val="0"/>
      <w:divBdr>
        <w:top w:val="none" w:sz="0" w:space="0" w:color="auto"/>
        <w:left w:val="none" w:sz="0" w:space="0" w:color="auto"/>
        <w:bottom w:val="none" w:sz="0" w:space="0" w:color="auto"/>
        <w:right w:val="none" w:sz="0" w:space="0" w:color="auto"/>
      </w:divBdr>
    </w:div>
    <w:div w:id="381759612">
      <w:bodyDiv w:val="1"/>
      <w:marLeft w:val="0"/>
      <w:marRight w:val="0"/>
      <w:marTop w:val="0"/>
      <w:marBottom w:val="0"/>
      <w:divBdr>
        <w:top w:val="none" w:sz="0" w:space="0" w:color="auto"/>
        <w:left w:val="none" w:sz="0" w:space="0" w:color="auto"/>
        <w:bottom w:val="none" w:sz="0" w:space="0" w:color="auto"/>
        <w:right w:val="none" w:sz="0" w:space="0" w:color="auto"/>
      </w:divBdr>
    </w:div>
    <w:div w:id="427163960">
      <w:bodyDiv w:val="1"/>
      <w:marLeft w:val="0"/>
      <w:marRight w:val="0"/>
      <w:marTop w:val="0"/>
      <w:marBottom w:val="0"/>
      <w:divBdr>
        <w:top w:val="none" w:sz="0" w:space="0" w:color="auto"/>
        <w:left w:val="none" w:sz="0" w:space="0" w:color="auto"/>
        <w:bottom w:val="none" w:sz="0" w:space="0" w:color="auto"/>
        <w:right w:val="none" w:sz="0" w:space="0" w:color="auto"/>
      </w:divBdr>
    </w:div>
    <w:div w:id="433017152">
      <w:bodyDiv w:val="1"/>
      <w:marLeft w:val="0"/>
      <w:marRight w:val="0"/>
      <w:marTop w:val="0"/>
      <w:marBottom w:val="0"/>
      <w:divBdr>
        <w:top w:val="none" w:sz="0" w:space="0" w:color="auto"/>
        <w:left w:val="none" w:sz="0" w:space="0" w:color="auto"/>
        <w:bottom w:val="none" w:sz="0" w:space="0" w:color="auto"/>
        <w:right w:val="none" w:sz="0" w:space="0" w:color="auto"/>
      </w:divBdr>
    </w:div>
    <w:div w:id="494957646">
      <w:bodyDiv w:val="1"/>
      <w:marLeft w:val="0"/>
      <w:marRight w:val="0"/>
      <w:marTop w:val="0"/>
      <w:marBottom w:val="0"/>
      <w:divBdr>
        <w:top w:val="none" w:sz="0" w:space="0" w:color="auto"/>
        <w:left w:val="none" w:sz="0" w:space="0" w:color="auto"/>
        <w:bottom w:val="none" w:sz="0" w:space="0" w:color="auto"/>
        <w:right w:val="none" w:sz="0" w:space="0" w:color="auto"/>
      </w:divBdr>
    </w:div>
    <w:div w:id="496458854">
      <w:bodyDiv w:val="1"/>
      <w:marLeft w:val="0"/>
      <w:marRight w:val="0"/>
      <w:marTop w:val="0"/>
      <w:marBottom w:val="0"/>
      <w:divBdr>
        <w:top w:val="none" w:sz="0" w:space="0" w:color="auto"/>
        <w:left w:val="none" w:sz="0" w:space="0" w:color="auto"/>
        <w:bottom w:val="none" w:sz="0" w:space="0" w:color="auto"/>
        <w:right w:val="none" w:sz="0" w:space="0" w:color="auto"/>
      </w:divBdr>
    </w:div>
    <w:div w:id="517040137">
      <w:bodyDiv w:val="1"/>
      <w:marLeft w:val="0"/>
      <w:marRight w:val="0"/>
      <w:marTop w:val="0"/>
      <w:marBottom w:val="0"/>
      <w:divBdr>
        <w:top w:val="none" w:sz="0" w:space="0" w:color="auto"/>
        <w:left w:val="none" w:sz="0" w:space="0" w:color="auto"/>
        <w:bottom w:val="none" w:sz="0" w:space="0" w:color="auto"/>
        <w:right w:val="none" w:sz="0" w:space="0" w:color="auto"/>
      </w:divBdr>
    </w:div>
    <w:div w:id="562764514">
      <w:bodyDiv w:val="1"/>
      <w:marLeft w:val="0"/>
      <w:marRight w:val="0"/>
      <w:marTop w:val="0"/>
      <w:marBottom w:val="0"/>
      <w:divBdr>
        <w:top w:val="none" w:sz="0" w:space="0" w:color="auto"/>
        <w:left w:val="none" w:sz="0" w:space="0" w:color="auto"/>
        <w:bottom w:val="none" w:sz="0" w:space="0" w:color="auto"/>
        <w:right w:val="none" w:sz="0" w:space="0" w:color="auto"/>
      </w:divBdr>
    </w:div>
    <w:div w:id="623780207">
      <w:bodyDiv w:val="1"/>
      <w:marLeft w:val="0"/>
      <w:marRight w:val="0"/>
      <w:marTop w:val="0"/>
      <w:marBottom w:val="0"/>
      <w:divBdr>
        <w:top w:val="none" w:sz="0" w:space="0" w:color="auto"/>
        <w:left w:val="none" w:sz="0" w:space="0" w:color="auto"/>
        <w:bottom w:val="none" w:sz="0" w:space="0" w:color="auto"/>
        <w:right w:val="none" w:sz="0" w:space="0" w:color="auto"/>
      </w:divBdr>
    </w:div>
    <w:div w:id="634873440">
      <w:bodyDiv w:val="1"/>
      <w:marLeft w:val="0"/>
      <w:marRight w:val="0"/>
      <w:marTop w:val="0"/>
      <w:marBottom w:val="0"/>
      <w:divBdr>
        <w:top w:val="none" w:sz="0" w:space="0" w:color="auto"/>
        <w:left w:val="none" w:sz="0" w:space="0" w:color="auto"/>
        <w:bottom w:val="none" w:sz="0" w:space="0" w:color="auto"/>
        <w:right w:val="none" w:sz="0" w:space="0" w:color="auto"/>
      </w:divBdr>
    </w:div>
    <w:div w:id="641076258">
      <w:bodyDiv w:val="1"/>
      <w:marLeft w:val="0"/>
      <w:marRight w:val="0"/>
      <w:marTop w:val="0"/>
      <w:marBottom w:val="0"/>
      <w:divBdr>
        <w:top w:val="none" w:sz="0" w:space="0" w:color="auto"/>
        <w:left w:val="none" w:sz="0" w:space="0" w:color="auto"/>
        <w:bottom w:val="none" w:sz="0" w:space="0" w:color="auto"/>
        <w:right w:val="none" w:sz="0" w:space="0" w:color="auto"/>
      </w:divBdr>
    </w:div>
    <w:div w:id="664672540">
      <w:bodyDiv w:val="1"/>
      <w:marLeft w:val="0"/>
      <w:marRight w:val="0"/>
      <w:marTop w:val="0"/>
      <w:marBottom w:val="0"/>
      <w:divBdr>
        <w:top w:val="none" w:sz="0" w:space="0" w:color="auto"/>
        <w:left w:val="none" w:sz="0" w:space="0" w:color="auto"/>
        <w:bottom w:val="none" w:sz="0" w:space="0" w:color="auto"/>
        <w:right w:val="none" w:sz="0" w:space="0" w:color="auto"/>
      </w:divBdr>
    </w:div>
    <w:div w:id="747773574">
      <w:bodyDiv w:val="1"/>
      <w:marLeft w:val="0"/>
      <w:marRight w:val="0"/>
      <w:marTop w:val="0"/>
      <w:marBottom w:val="0"/>
      <w:divBdr>
        <w:top w:val="none" w:sz="0" w:space="0" w:color="auto"/>
        <w:left w:val="none" w:sz="0" w:space="0" w:color="auto"/>
        <w:bottom w:val="none" w:sz="0" w:space="0" w:color="auto"/>
        <w:right w:val="none" w:sz="0" w:space="0" w:color="auto"/>
      </w:divBdr>
    </w:div>
    <w:div w:id="828136607">
      <w:bodyDiv w:val="1"/>
      <w:marLeft w:val="0"/>
      <w:marRight w:val="0"/>
      <w:marTop w:val="0"/>
      <w:marBottom w:val="0"/>
      <w:divBdr>
        <w:top w:val="none" w:sz="0" w:space="0" w:color="auto"/>
        <w:left w:val="none" w:sz="0" w:space="0" w:color="auto"/>
        <w:bottom w:val="none" w:sz="0" w:space="0" w:color="auto"/>
        <w:right w:val="none" w:sz="0" w:space="0" w:color="auto"/>
      </w:divBdr>
    </w:div>
    <w:div w:id="888221683">
      <w:bodyDiv w:val="1"/>
      <w:marLeft w:val="0"/>
      <w:marRight w:val="0"/>
      <w:marTop w:val="0"/>
      <w:marBottom w:val="0"/>
      <w:divBdr>
        <w:top w:val="none" w:sz="0" w:space="0" w:color="auto"/>
        <w:left w:val="none" w:sz="0" w:space="0" w:color="auto"/>
        <w:bottom w:val="none" w:sz="0" w:space="0" w:color="auto"/>
        <w:right w:val="none" w:sz="0" w:space="0" w:color="auto"/>
      </w:divBdr>
    </w:div>
    <w:div w:id="999843701">
      <w:bodyDiv w:val="1"/>
      <w:marLeft w:val="0"/>
      <w:marRight w:val="0"/>
      <w:marTop w:val="0"/>
      <w:marBottom w:val="0"/>
      <w:divBdr>
        <w:top w:val="none" w:sz="0" w:space="0" w:color="auto"/>
        <w:left w:val="none" w:sz="0" w:space="0" w:color="auto"/>
        <w:bottom w:val="none" w:sz="0" w:space="0" w:color="auto"/>
        <w:right w:val="none" w:sz="0" w:space="0" w:color="auto"/>
      </w:divBdr>
    </w:div>
    <w:div w:id="1007248148">
      <w:bodyDiv w:val="1"/>
      <w:marLeft w:val="0"/>
      <w:marRight w:val="0"/>
      <w:marTop w:val="0"/>
      <w:marBottom w:val="0"/>
      <w:divBdr>
        <w:top w:val="none" w:sz="0" w:space="0" w:color="auto"/>
        <w:left w:val="none" w:sz="0" w:space="0" w:color="auto"/>
        <w:bottom w:val="none" w:sz="0" w:space="0" w:color="auto"/>
        <w:right w:val="none" w:sz="0" w:space="0" w:color="auto"/>
      </w:divBdr>
    </w:div>
    <w:div w:id="1071579625">
      <w:bodyDiv w:val="1"/>
      <w:marLeft w:val="0"/>
      <w:marRight w:val="0"/>
      <w:marTop w:val="0"/>
      <w:marBottom w:val="0"/>
      <w:divBdr>
        <w:top w:val="none" w:sz="0" w:space="0" w:color="auto"/>
        <w:left w:val="none" w:sz="0" w:space="0" w:color="auto"/>
        <w:bottom w:val="none" w:sz="0" w:space="0" w:color="auto"/>
        <w:right w:val="none" w:sz="0" w:space="0" w:color="auto"/>
      </w:divBdr>
    </w:div>
    <w:div w:id="1103577697">
      <w:bodyDiv w:val="1"/>
      <w:marLeft w:val="0"/>
      <w:marRight w:val="0"/>
      <w:marTop w:val="0"/>
      <w:marBottom w:val="0"/>
      <w:divBdr>
        <w:top w:val="none" w:sz="0" w:space="0" w:color="auto"/>
        <w:left w:val="none" w:sz="0" w:space="0" w:color="auto"/>
        <w:bottom w:val="none" w:sz="0" w:space="0" w:color="auto"/>
        <w:right w:val="none" w:sz="0" w:space="0" w:color="auto"/>
      </w:divBdr>
    </w:div>
    <w:div w:id="1137793149">
      <w:bodyDiv w:val="1"/>
      <w:marLeft w:val="0"/>
      <w:marRight w:val="0"/>
      <w:marTop w:val="0"/>
      <w:marBottom w:val="0"/>
      <w:divBdr>
        <w:top w:val="none" w:sz="0" w:space="0" w:color="auto"/>
        <w:left w:val="none" w:sz="0" w:space="0" w:color="auto"/>
        <w:bottom w:val="none" w:sz="0" w:space="0" w:color="auto"/>
        <w:right w:val="none" w:sz="0" w:space="0" w:color="auto"/>
      </w:divBdr>
    </w:div>
    <w:div w:id="1142775760">
      <w:bodyDiv w:val="1"/>
      <w:marLeft w:val="0"/>
      <w:marRight w:val="0"/>
      <w:marTop w:val="0"/>
      <w:marBottom w:val="0"/>
      <w:divBdr>
        <w:top w:val="none" w:sz="0" w:space="0" w:color="auto"/>
        <w:left w:val="none" w:sz="0" w:space="0" w:color="auto"/>
        <w:bottom w:val="none" w:sz="0" w:space="0" w:color="auto"/>
        <w:right w:val="none" w:sz="0" w:space="0" w:color="auto"/>
      </w:divBdr>
    </w:div>
    <w:div w:id="1219240997">
      <w:bodyDiv w:val="1"/>
      <w:marLeft w:val="0"/>
      <w:marRight w:val="0"/>
      <w:marTop w:val="0"/>
      <w:marBottom w:val="0"/>
      <w:divBdr>
        <w:top w:val="none" w:sz="0" w:space="0" w:color="auto"/>
        <w:left w:val="none" w:sz="0" w:space="0" w:color="auto"/>
        <w:bottom w:val="none" w:sz="0" w:space="0" w:color="auto"/>
        <w:right w:val="none" w:sz="0" w:space="0" w:color="auto"/>
      </w:divBdr>
    </w:div>
    <w:div w:id="1251232949">
      <w:bodyDiv w:val="1"/>
      <w:marLeft w:val="0"/>
      <w:marRight w:val="0"/>
      <w:marTop w:val="0"/>
      <w:marBottom w:val="0"/>
      <w:divBdr>
        <w:top w:val="none" w:sz="0" w:space="0" w:color="auto"/>
        <w:left w:val="none" w:sz="0" w:space="0" w:color="auto"/>
        <w:bottom w:val="none" w:sz="0" w:space="0" w:color="auto"/>
        <w:right w:val="none" w:sz="0" w:space="0" w:color="auto"/>
      </w:divBdr>
    </w:div>
    <w:div w:id="1269851823">
      <w:bodyDiv w:val="1"/>
      <w:marLeft w:val="0"/>
      <w:marRight w:val="0"/>
      <w:marTop w:val="0"/>
      <w:marBottom w:val="0"/>
      <w:divBdr>
        <w:top w:val="none" w:sz="0" w:space="0" w:color="auto"/>
        <w:left w:val="none" w:sz="0" w:space="0" w:color="auto"/>
        <w:bottom w:val="none" w:sz="0" w:space="0" w:color="auto"/>
        <w:right w:val="none" w:sz="0" w:space="0" w:color="auto"/>
      </w:divBdr>
    </w:div>
    <w:div w:id="1285499382">
      <w:bodyDiv w:val="1"/>
      <w:marLeft w:val="0"/>
      <w:marRight w:val="0"/>
      <w:marTop w:val="0"/>
      <w:marBottom w:val="0"/>
      <w:divBdr>
        <w:top w:val="none" w:sz="0" w:space="0" w:color="auto"/>
        <w:left w:val="none" w:sz="0" w:space="0" w:color="auto"/>
        <w:bottom w:val="none" w:sz="0" w:space="0" w:color="auto"/>
        <w:right w:val="none" w:sz="0" w:space="0" w:color="auto"/>
      </w:divBdr>
    </w:div>
    <w:div w:id="1306811212">
      <w:bodyDiv w:val="1"/>
      <w:marLeft w:val="0"/>
      <w:marRight w:val="0"/>
      <w:marTop w:val="0"/>
      <w:marBottom w:val="0"/>
      <w:divBdr>
        <w:top w:val="none" w:sz="0" w:space="0" w:color="auto"/>
        <w:left w:val="none" w:sz="0" w:space="0" w:color="auto"/>
        <w:bottom w:val="none" w:sz="0" w:space="0" w:color="auto"/>
        <w:right w:val="none" w:sz="0" w:space="0" w:color="auto"/>
      </w:divBdr>
    </w:div>
    <w:div w:id="1335569309">
      <w:bodyDiv w:val="1"/>
      <w:marLeft w:val="0"/>
      <w:marRight w:val="0"/>
      <w:marTop w:val="0"/>
      <w:marBottom w:val="0"/>
      <w:divBdr>
        <w:top w:val="none" w:sz="0" w:space="0" w:color="auto"/>
        <w:left w:val="none" w:sz="0" w:space="0" w:color="auto"/>
        <w:bottom w:val="none" w:sz="0" w:space="0" w:color="auto"/>
        <w:right w:val="none" w:sz="0" w:space="0" w:color="auto"/>
      </w:divBdr>
    </w:div>
    <w:div w:id="1396277052">
      <w:bodyDiv w:val="1"/>
      <w:marLeft w:val="0"/>
      <w:marRight w:val="0"/>
      <w:marTop w:val="0"/>
      <w:marBottom w:val="0"/>
      <w:divBdr>
        <w:top w:val="none" w:sz="0" w:space="0" w:color="auto"/>
        <w:left w:val="none" w:sz="0" w:space="0" w:color="auto"/>
        <w:bottom w:val="none" w:sz="0" w:space="0" w:color="auto"/>
        <w:right w:val="none" w:sz="0" w:space="0" w:color="auto"/>
      </w:divBdr>
    </w:div>
    <w:div w:id="1435899256">
      <w:bodyDiv w:val="1"/>
      <w:marLeft w:val="0"/>
      <w:marRight w:val="0"/>
      <w:marTop w:val="0"/>
      <w:marBottom w:val="0"/>
      <w:divBdr>
        <w:top w:val="none" w:sz="0" w:space="0" w:color="auto"/>
        <w:left w:val="none" w:sz="0" w:space="0" w:color="auto"/>
        <w:bottom w:val="none" w:sz="0" w:space="0" w:color="auto"/>
        <w:right w:val="none" w:sz="0" w:space="0" w:color="auto"/>
      </w:divBdr>
    </w:div>
    <w:div w:id="1447772971">
      <w:bodyDiv w:val="1"/>
      <w:marLeft w:val="0"/>
      <w:marRight w:val="0"/>
      <w:marTop w:val="0"/>
      <w:marBottom w:val="0"/>
      <w:divBdr>
        <w:top w:val="none" w:sz="0" w:space="0" w:color="auto"/>
        <w:left w:val="none" w:sz="0" w:space="0" w:color="auto"/>
        <w:bottom w:val="none" w:sz="0" w:space="0" w:color="auto"/>
        <w:right w:val="none" w:sz="0" w:space="0" w:color="auto"/>
      </w:divBdr>
    </w:div>
    <w:div w:id="1451781400">
      <w:bodyDiv w:val="1"/>
      <w:marLeft w:val="0"/>
      <w:marRight w:val="0"/>
      <w:marTop w:val="0"/>
      <w:marBottom w:val="0"/>
      <w:divBdr>
        <w:top w:val="none" w:sz="0" w:space="0" w:color="auto"/>
        <w:left w:val="none" w:sz="0" w:space="0" w:color="auto"/>
        <w:bottom w:val="none" w:sz="0" w:space="0" w:color="auto"/>
        <w:right w:val="none" w:sz="0" w:space="0" w:color="auto"/>
      </w:divBdr>
    </w:div>
    <w:div w:id="1470589690">
      <w:bodyDiv w:val="1"/>
      <w:marLeft w:val="0"/>
      <w:marRight w:val="0"/>
      <w:marTop w:val="0"/>
      <w:marBottom w:val="0"/>
      <w:divBdr>
        <w:top w:val="none" w:sz="0" w:space="0" w:color="auto"/>
        <w:left w:val="none" w:sz="0" w:space="0" w:color="auto"/>
        <w:bottom w:val="none" w:sz="0" w:space="0" w:color="auto"/>
        <w:right w:val="none" w:sz="0" w:space="0" w:color="auto"/>
      </w:divBdr>
    </w:div>
    <w:div w:id="1485387108">
      <w:bodyDiv w:val="1"/>
      <w:marLeft w:val="0"/>
      <w:marRight w:val="0"/>
      <w:marTop w:val="0"/>
      <w:marBottom w:val="0"/>
      <w:divBdr>
        <w:top w:val="none" w:sz="0" w:space="0" w:color="auto"/>
        <w:left w:val="none" w:sz="0" w:space="0" w:color="auto"/>
        <w:bottom w:val="none" w:sz="0" w:space="0" w:color="auto"/>
        <w:right w:val="none" w:sz="0" w:space="0" w:color="auto"/>
      </w:divBdr>
    </w:div>
    <w:div w:id="1534541853">
      <w:bodyDiv w:val="1"/>
      <w:marLeft w:val="0"/>
      <w:marRight w:val="0"/>
      <w:marTop w:val="0"/>
      <w:marBottom w:val="0"/>
      <w:divBdr>
        <w:top w:val="none" w:sz="0" w:space="0" w:color="auto"/>
        <w:left w:val="none" w:sz="0" w:space="0" w:color="auto"/>
        <w:bottom w:val="none" w:sz="0" w:space="0" w:color="auto"/>
        <w:right w:val="none" w:sz="0" w:space="0" w:color="auto"/>
      </w:divBdr>
    </w:div>
    <w:div w:id="1652176138">
      <w:bodyDiv w:val="1"/>
      <w:marLeft w:val="0"/>
      <w:marRight w:val="0"/>
      <w:marTop w:val="0"/>
      <w:marBottom w:val="0"/>
      <w:divBdr>
        <w:top w:val="none" w:sz="0" w:space="0" w:color="auto"/>
        <w:left w:val="none" w:sz="0" w:space="0" w:color="auto"/>
        <w:bottom w:val="none" w:sz="0" w:space="0" w:color="auto"/>
        <w:right w:val="none" w:sz="0" w:space="0" w:color="auto"/>
      </w:divBdr>
    </w:div>
    <w:div w:id="1705475095">
      <w:bodyDiv w:val="1"/>
      <w:marLeft w:val="0"/>
      <w:marRight w:val="0"/>
      <w:marTop w:val="0"/>
      <w:marBottom w:val="0"/>
      <w:divBdr>
        <w:top w:val="none" w:sz="0" w:space="0" w:color="auto"/>
        <w:left w:val="none" w:sz="0" w:space="0" w:color="auto"/>
        <w:bottom w:val="none" w:sz="0" w:space="0" w:color="auto"/>
        <w:right w:val="none" w:sz="0" w:space="0" w:color="auto"/>
      </w:divBdr>
    </w:div>
    <w:div w:id="1783375572">
      <w:bodyDiv w:val="1"/>
      <w:marLeft w:val="0"/>
      <w:marRight w:val="0"/>
      <w:marTop w:val="0"/>
      <w:marBottom w:val="0"/>
      <w:divBdr>
        <w:top w:val="none" w:sz="0" w:space="0" w:color="auto"/>
        <w:left w:val="none" w:sz="0" w:space="0" w:color="auto"/>
        <w:bottom w:val="none" w:sz="0" w:space="0" w:color="auto"/>
        <w:right w:val="none" w:sz="0" w:space="0" w:color="auto"/>
      </w:divBdr>
    </w:div>
    <w:div w:id="1880967993">
      <w:bodyDiv w:val="1"/>
      <w:marLeft w:val="0"/>
      <w:marRight w:val="0"/>
      <w:marTop w:val="0"/>
      <w:marBottom w:val="0"/>
      <w:divBdr>
        <w:top w:val="none" w:sz="0" w:space="0" w:color="auto"/>
        <w:left w:val="none" w:sz="0" w:space="0" w:color="auto"/>
        <w:bottom w:val="none" w:sz="0" w:space="0" w:color="auto"/>
        <w:right w:val="none" w:sz="0" w:space="0" w:color="auto"/>
      </w:divBdr>
    </w:div>
    <w:div w:id="1924295878">
      <w:bodyDiv w:val="1"/>
      <w:marLeft w:val="0"/>
      <w:marRight w:val="0"/>
      <w:marTop w:val="0"/>
      <w:marBottom w:val="0"/>
      <w:divBdr>
        <w:top w:val="none" w:sz="0" w:space="0" w:color="auto"/>
        <w:left w:val="none" w:sz="0" w:space="0" w:color="auto"/>
        <w:bottom w:val="none" w:sz="0" w:space="0" w:color="auto"/>
        <w:right w:val="none" w:sz="0" w:space="0" w:color="auto"/>
      </w:divBdr>
    </w:div>
    <w:div w:id="1994679495">
      <w:bodyDiv w:val="1"/>
      <w:marLeft w:val="0"/>
      <w:marRight w:val="0"/>
      <w:marTop w:val="0"/>
      <w:marBottom w:val="0"/>
      <w:divBdr>
        <w:top w:val="none" w:sz="0" w:space="0" w:color="auto"/>
        <w:left w:val="none" w:sz="0" w:space="0" w:color="auto"/>
        <w:bottom w:val="none" w:sz="0" w:space="0" w:color="auto"/>
        <w:right w:val="none" w:sz="0" w:space="0" w:color="auto"/>
      </w:divBdr>
    </w:div>
    <w:div w:id="2019965001">
      <w:bodyDiv w:val="1"/>
      <w:marLeft w:val="0"/>
      <w:marRight w:val="0"/>
      <w:marTop w:val="0"/>
      <w:marBottom w:val="0"/>
      <w:divBdr>
        <w:top w:val="none" w:sz="0" w:space="0" w:color="auto"/>
        <w:left w:val="none" w:sz="0" w:space="0" w:color="auto"/>
        <w:bottom w:val="none" w:sz="0" w:space="0" w:color="auto"/>
        <w:right w:val="none" w:sz="0" w:space="0" w:color="auto"/>
      </w:divBdr>
    </w:div>
    <w:div w:id="2022507009">
      <w:bodyDiv w:val="1"/>
      <w:marLeft w:val="0"/>
      <w:marRight w:val="0"/>
      <w:marTop w:val="0"/>
      <w:marBottom w:val="0"/>
      <w:divBdr>
        <w:top w:val="none" w:sz="0" w:space="0" w:color="auto"/>
        <w:left w:val="none" w:sz="0" w:space="0" w:color="auto"/>
        <w:bottom w:val="none" w:sz="0" w:space="0" w:color="auto"/>
        <w:right w:val="none" w:sz="0" w:space="0" w:color="auto"/>
      </w:divBdr>
    </w:div>
    <w:div w:id="2038237411">
      <w:bodyDiv w:val="1"/>
      <w:marLeft w:val="0"/>
      <w:marRight w:val="0"/>
      <w:marTop w:val="0"/>
      <w:marBottom w:val="0"/>
      <w:divBdr>
        <w:top w:val="none" w:sz="0" w:space="0" w:color="auto"/>
        <w:left w:val="none" w:sz="0" w:space="0" w:color="auto"/>
        <w:bottom w:val="none" w:sz="0" w:space="0" w:color="auto"/>
        <w:right w:val="none" w:sz="0" w:space="0" w:color="auto"/>
      </w:divBdr>
    </w:div>
    <w:div w:id="2057385141">
      <w:bodyDiv w:val="1"/>
      <w:marLeft w:val="0"/>
      <w:marRight w:val="0"/>
      <w:marTop w:val="0"/>
      <w:marBottom w:val="0"/>
      <w:divBdr>
        <w:top w:val="none" w:sz="0" w:space="0" w:color="auto"/>
        <w:left w:val="none" w:sz="0" w:space="0" w:color="auto"/>
        <w:bottom w:val="none" w:sz="0" w:space="0" w:color="auto"/>
        <w:right w:val="none" w:sz="0" w:space="0" w:color="auto"/>
      </w:divBdr>
    </w:div>
    <w:div w:id="2057849062">
      <w:bodyDiv w:val="1"/>
      <w:marLeft w:val="0"/>
      <w:marRight w:val="0"/>
      <w:marTop w:val="0"/>
      <w:marBottom w:val="0"/>
      <w:divBdr>
        <w:top w:val="none" w:sz="0" w:space="0" w:color="auto"/>
        <w:left w:val="none" w:sz="0" w:space="0" w:color="auto"/>
        <w:bottom w:val="none" w:sz="0" w:space="0" w:color="auto"/>
        <w:right w:val="none" w:sz="0" w:space="0" w:color="auto"/>
      </w:divBdr>
    </w:div>
    <w:div w:id="2059359168">
      <w:bodyDiv w:val="1"/>
      <w:marLeft w:val="0"/>
      <w:marRight w:val="0"/>
      <w:marTop w:val="0"/>
      <w:marBottom w:val="0"/>
      <w:divBdr>
        <w:top w:val="none" w:sz="0" w:space="0" w:color="auto"/>
        <w:left w:val="none" w:sz="0" w:space="0" w:color="auto"/>
        <w:bottom w:val="none" w:sz="0" w:space="0" w:color="auto"/>
        <w:right w:val="none" w:sz="0" w:space="0" w:color="auto"/>
      </w:divBdr>
    </w:div>
    <w:div w:id="209022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506EE-CE38-4407-9EF3-15A088B9E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4335</Words>
  <Characters>24716</Characters>
  <Application>Microsoft Office Word</Application>
  <DocSecurity>0</DocSecurity>
  <Lines>205</Lines>
  <Paragraphs>57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Eko sklad j.s.</Company>
  <LinksUpToDate>false</LinksUpToDate>
  <CharactersWithSpaces>28994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Tadeja Kovačič</dc:creator>
  <cp:lastModifiedBy>Tadeja Kovačič</cp:lastModifiedBy>
  <cp:revision>5</cp:revision>
  <cp:lastPrinted>2020-02-17T14:14:00Z</cp:lastPrinted>
  <dcterms:created xsi:type="dcterms:W3CDTF">2023-12-22T10:16:00Z</dcterms:created>
  <dcterms:modified xsi:type="dcterms:W3CDTF">2024-01-03T13:21:00Z</dcterms:modified>
</cp:coreProperties>
</file>